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DA833" w14:textId="1B74D39C" w:rsidR="000F7044" w:rsidRPr="00411F12" w:rsidRDefault="000F7044" w:rsidP="000F7044">
      <w:pPr>
        <w:pStyle w:val="APPENDIXHEAD"/>
        <w:keepNext w:val="0"/>
        <w:suppressLineNumbers/>
        <w:rPr>
          <w:i/>
          <w:sz w:val="24"/>
          <w:szCs w:val="24"/>
        </w:rPr>
      </w:pPr>
      <w:bookmarkStart w:id="0" w:name="_Toc1983540"/>
      <w:bookmarkStart w:id="1" w:name="_Toc24100023"/>
      <w:bookmarkStart w:id="2" w:name="_Toc87336410"/>
      <w:bookmarkStart w:id="3" w:name="_GoBack"/>
      <w:bookmarkEnd w:id="3"/>
      <w:r>
        <w:br/>
      </w:r>
      <w:r w:rsidRPr="00411F12">
        <w:rPr>
          <w:b w:val="0"/>
          <w:i/>
        </w:rPr>
        <w:t>Modèle pour la préparation des rapports de situation du COSEPAC</w:t>
      </w:r>
      <w:bookmarkEnd w:id="0"/>
      <w:bookmarkEnd w:id="1"/>
      <w:bookmarkEnd w:id="2"/>
      <w:r w:rsidR="00F67482">
        <w:rPr>
          <w:i/>
          <w:sz w:val="24"/>
        </w:rPr>
        <w:t xml:space="preserve"> </w:t>
      </w:r>
      <w:r w:rsidR="00F67482" w:rsidRPr="00F67482">
        <w:rPr>
          <w:b w:val="0"/>
          <w:i/>
        </w:rPr>
        <w:t>(</w:t>
      </w:r>
      <w:r w:rsidRPr="00411F12">
        <w:rPr>
          <w:i/>
          <w:sz w:val="24"/>
        </w:rPr>
        <w:t>2021</w:t>
      </w:r>
      <w:r w:rsidR="00F67482" w:rsidRPr="00411F12">
        <w:rPr>
          <w:i/>
          <w:sz w:val="24"/>
        </w:rPr>
        <w:t>)</w:t>
      </w:r>
    </w:p>
    <w:p w14:paraId="3A6A8D43" w14:textId="77777777" w:rsidR="000F7044" w:rsidRPr="00E44BAF" w:rsidRDefault="000F7044" w:rsidP="000F7044">
      <w:pPr>
        <w:pStyle w:val="APPENDIXHEAD"/>
        <w:keepNext w:val="0"/>
        <w:suppressLineNumbers/>
      </w:pPr>
    </w:p>
    <w:p w14:paraId="24BA09ED" w14:textId="66CAB296" w:rsidR="000F7044" w:rsidRPr="008557DE" w:rsidRDefault="000F7044" w:rsidP="000F7044">
      <w:pPr>
        <w:rPr>
          <w:b/>
          <w:i/>
          <w:sz w:val="20"/>
          <w:szCs w:val="24"/>
        </w:rPr>
      </w:pPr>
      <w:bookmarkStart w:id="4" w:name="_Toc236212076"/>
      <w:r>
        <w:rPr>
          <w:b/>
          <w:i/>
          <w:sz w:val="20"/>
        </w:rPr>
        <w:t>NOTE AUX UTILISATEURS</w:t>
      </w:r>
      <w:r w:rsidR="00293E1E">
        <w:rPr>
          <w:b/>
          <w:i/>
          <w:sz w:val="20"/>
        </w:rPr>
        <w:t> </w:t>
      </w:r>
      <w:r>
        <w:rPr>
          <w:b/>
          <w:i/>
          <w:sz w:val="20"/>
        </w:rPr>
        <w:t>: le texte qui n</w:t>
      </w:r>
      <w:r w:rsidR="002928A9">
        <w:rPr>
          <w:b/>
          <w:i/>
          <w:sz w:val="20"/>
        </w:rPr>
        <w:t>’</w:t>
      </w:r>
      <w:r>
        <w:rPr>
          <w:b/>
          <w:i/>
          <w:sz w:val="20"/>
        </w:rPr>
        <w:t xml:space="preserve">est pas surligné constitue </w:t>
      </w:r>
      <w:r w:rsidR="00B41BD7">
        <w:rPr>
          <w:b/>
          <w:i/>
          <w:sz w:val="20"/>
        </w:rPr>
        <w:t xml:space="preserve">le contenu </w:t>
      </w:r>
      <w:r>
        <w:rPr>
          <w:b/>
          <w:i/>
          <w:sz w:val="20"/>
        </w:rPr>
        <w:t xml:space="preserve">standard à conserver tel quel; le </w:t>
      </w:r>
      <w:r>
        <w:rPr>
          <w:b/>
          <w:i/>
          <w:sz w:val="20"/>
          <w:highlight w:val="yellow"/>
        </w:rPr>
        <w:t>texte surligné en jaune</w:t>
      </w:r>
      <w:r>
        <w:rPr>
          <w:b/>
          <w:i/>
          <w:sz w:val="20"/>
        </w:rPr>
        <w:t xml:space="preserve"> constitue des éléments particuliers à remplacer par du contenu propre à l</w:t>
      </w:r>
      <w:r w:rsidR="002928A9">
        <w:rPr>
          <w:b/>
          <w:i/>
          <w:sz w:val="20"/>
        </w:rPr>
        <w:t>’</w:t>
      </w:r>
      <w:r>
        <w:rPr>
          <w:b/>
          <w:i/>
          <w:sz w:val="20"/>
        </w:rPr>
        <w:t xml:space="preserve">espèce; le </w:t>
      </w:r>
      <w:r>
        <w:rPr>
          <w:b/>
          <w:i/>
          <w:sz w:val="20"/>
          <w:highlight w:val="green"/>
        </w:rPr>
        <w:t>texte surligné en vert</w:t>
      </w:r>
      <w:r>
        <w:rPr>
          <w:b/>
          <w:i/>
          <w:sz w:val="20"/>
        </w:rPr>
        <w:t xml:space="preserve"> contient des conseils sur le contenu à </w:t>
      </w:r>
      <w:r w:rsidR="00B41BD7">
        <w:rPr>
          <w:b/>
          <w:i/>
          <w:sz w:val="20"/>
        </w:rPr>
        <w:t>l’intention des</w:t>
      </w:r>
      <w:r>
        <w:rPr>
          <w:b/>
          <w:i/>
          <w:sz w:val="20"/>
        </w:rPr>
        <w:t xml:space="preserve"> rédacteurs de rapports.</w:t>
      </w:r>
    </w:p>
    <w:p w14:paraId="101B809F" w14:textId="77777777" w:rsidR="000F7044" w:rsidRPr="008557DE" w:rsidRDefault="000F7044" w:rsidP="000F7044">
      <w:pPr>
        <w:rPr>
          <w:b/>
          <w:i/>
          <w:sz w:val="20"/>
          <w:szCs w:val="24"/>
        </w:rPr>
      </w:pPr>
    </w:p>
    <w:p w14:paraId="0A221E18" w14:textId="121AF6AE" w:rsidR="000F7044" w:rsidRPr="008557DE" w:rsidRDefault="000F7044" w:rsidP="000F7044">
      <w:pPr>
        <w:rPr>
          <w:b/>
          <w:i/>
          <w:sz w:val="20"/>
        </w:rPr>
      </w:pPr>
      <w:r>
        <w:rPr>
          <w:b/>
          <w:i/>
          <w:sz w:val="20"/>
        </w:rPr>
        <w:t>Ce modèle annoté doit être utilisé conjointement avec les instructions détaillées à l</w:t>
      </w:r>
      <w:r w:rsidR="002928A9">
        <w:rPr>
          <w:b/>
          <w:i/>
          <w:sz w:val="20"/>
        </w:rPr>
        <w:t>’</w:t>
      </w:r>
      <w:r>
        <w:rPr>
          <w:b/>
          <w:i/>
          <w:sz w:val="20"/>
        </w:rPr>
        <w:t>intention des rédacteurs qui figurent à l</w:t>
      </w:r>
      <w:r w:rsidR="002928A9">
        <w:rPr>
          <w:b/>
          <w:i/>
          <w:sz w:val="20"/>
        </w:rPr>
        <w:t>’</w:t>
      </w:r>
      <w:r>
        <w:rPr>
          <w:b/>
          <w:i/>
          <w:sz w:val="20"/>
        </w:rPr>
        <w:t>annexe F1 du Manuel des opérations et des procédures du COSEPAC et qui sont disponibles en ligne sur le site Web du COSEPAC</w:t>
      </w:r>
      <w:r w:rsidR="0048089A">
        <w:rPr>
          <w:b/>
          <w:i/>
          <w:sz w:val="20"/>
        </w:rPr>
        <w:t xml:space="preserve"> : </w:t>
      </w:r>
      <w:hyperlink r:id="rId8" w:history="1">
        <w:r w:rsidR="008C51B1" w:rsidRPr="00DC0EA5">
          <w:rPr>
            <w:rStyle w:val="Hyperlink"/>
            <w:b/>
            <w:i/>
            <w:sz w:val="20"/>
          </w:rPr>
          <w:t>https://www.cosewic.ca/index.php/fr/rapports/rapport-de-situation/directives-redaction-rapports-situation.html</w:t>
        </w:r>
      </w:hyperlink>
      <w:r w:rsidR="008C51B1">
        <w:rPr>
          <w:b/>
          <w:i/>
          <w:sz w:val="20"/>
        </w:rPr>
        <w:t xml:space="preserve"> </w:t>
      </w:r>
      <w:r>
        <w:rPr>
          <w:b/>
          <w:i/>
          <w:sz w:val="20"/>
        </w:rPr>
        <w:t>.</w:t>
      </w:r>
    </w:p>
    <w:p w14:paraId="634B6D6B" w14:textId="77777777" w:rsidR="000F7044" w:rsidRPr="008557DE" w:rsidRDefault="000F7044" w:rsidP="000F7044">
      <w:pPr>
        <w:rPr>
          <w:sz w:val="28"/>
          <w:szCs w:val="28"/>
        </w:rPr>
      </w:pPr>
    </w:p>
    <w:p w14:paraId="5FB195A2" w14:textId="573B05B2" w:rsidR="00F67482" w:rsidRDefault="00F67482">
      <w:pPr>
        <w:widowControl/>
        <w:spacing w:after="160" w:line="259" w:lineRule="auto"/>
        <w:rPr>
          <w:sz w:val="28"/>
          <w:szCs w:val="28"/>
        </w:rPr>
      </w:pPr>
      <w:r>
        <w:rPr>
          <w:sz w:val="28"/>
          <w:szCs w:val="28"/>
        </w:rPr>
        <w:br w:type="page"/>
      </w:r>
    </w:p>
    <w:p w14:paraId="0E565EB3" w14:textId="77777777" w:rsidR="000F7044" w:rsidRPr="008557DE" w:rsidRDefault="000F7044" w:rsidP="000F7044">
      <w:pPr>
        <w:rPr>
          <w:sz w:val="28"/>
          <w:szCs w:val="28"/>
        </w:rPr>
      </w:pPr>
    </w:p>
    <w:p w14:paraId="3AC65A0B" w14:textId="17F54630" w:rsidR="000F7044" w:rsidRPr="008557DE" w:rsidRDefault="000F7044" w:rsidP="000F7044">
      <w:pPr>
        <w:jc w:val="center"/>
        <w:rPr>
          <w:b/>
          <w:szCs w:val="24"/>
        </w:rPr>
      </w:pPr>
      <w:r>
        <w:rPr>
          <w:b/>
        </w:rPr>
        <w:t>Rapport de situation du COSEPAC</w:t>
      </w:r>
    </w:p>
    <w:p w14:paraId="66792AF1" w14:textId="77777777" w:rsidR="000F7044" w:rsidRPr="008557DE" w:rsidRDefault="000F7044" w:rsidP="000F7044">
      <w:pPr>
        <w:jc w:val="center"/>
        <w:rPr>
          <w:b/>
          <w:szCs w:val="24"/>
        </w:rPr>
      </w:pPr>
    </w:p>
    <w:p w14:paraId="51713C50" w14:textId="08FA0D4C" w:rsidR="000F7044" w:rsidRPr="008557DE" w:rsidRDefault="0048089A" w:rsidP="000F7044">
      <w:pPr>
        <w:jc w:val="center"/>
        <w:rPr>
          <w:b/>
          <w:szCs w:val="24"/>
        </w:rPr>
      </w:pPr>
      <w:r>
        <w:rPr>
          <w:b/>
        </w:rPr>
        <w:t>s</w:t>
      </w:r>
      <w:r w:rsidR="000F7044">
        <w:rPr>
          <w:b/>
        </w:rPr>
        <w:t>ur</w:t>
      </w:r>
      <w:r>
        <w:rPr>
          <w:b/>
        </w:rPr>
        <w:t xml:space="preserve"> </w:t>
      </w:r>
      <w:r w:rsidRPr="00D07A25">
        <w:rPr>
          <w:b/>
          <w:highlight w:val="yellow"/>
        </w:rPr>
        <w:t>le/la/l’</w:t>
      </w:r>
    </w:p>
    <w:p w14:paraId="00239DF6" w14:textId="77777777" w:rsidR="000F7044" w:rsidRPr="008557DE" w:rsidRDefault="000F7044" w:rsidP="000F7044">
      <w:pPr>
        <w:jc w:val="center"/>
        <w:rPr>
          <w:b/>
          <w:szCs w:val="24"/>
        </w:rPr>
      </w:pPr>
    </w:p>
    <w:p w14:paraId="716F921F" w14:textId="77777777" w:rsidR="000F7044" w:rsidRPr="008557DE" w:rsidRDefault="000F7044" w:rsidP="000F7044">
      <w:pPr>
        <w:jc w:val="center"/>
        <w:rPr>
          <w:b/>
          <w:szCs w:val="24"/>
          <w:highlight w:val="yellow"/>
        </w:rPr>
      </w:pPr>
      <w:r>
        <w:rPr>
          <w:b/>
          <w:highlight w:val="yellow"/>
        </w:rPr>
        <w:t>Nom français de l’espèce</w:t>
      </w:r>
    </w:p>
    <w:p w14:paraId="6045B276" w14:textId="77777777" w:rsidR="000F7044" w:rsidRPr="008557DE" w:rsidRDefault="000F7044" w:rsidP="000F7044">
      <w:pPr>
        <w:jc w:val="center"/>
        <w:rPr>
          <w:b/>
          <w:i/>
          <w:szCs w:val="24"/>
        </w:rPr>
      </w:pPr>
      <w:r>
        <w:rPr>
          <w:b/>
          <w:i/>
          <w:highlight w:val="yellow"/>
        </w:rPr>
        <w:t>Nom scientifique</w:t>
      </w:r>
    </w:p>
    <w:p w14:paraId="6CDC4330" w14:textId="77777777" w:rsidR="000F7044" w:rsidRPr="008557DE" w:rsidRDefault="000F7044" w:rsidP="000F7044">
      <w:pPr>
        <w:jc w:val="center"/>
        <w:rPr>
          <w:szCs w:val="24"/>
        </w:rPr>
      </w:pPr>
    </w:p>
    <w:p w14:paraId="590A7EF9" w14:textId="77777777" w:rsidR="000F7044" w:rsidRPr="008557DE" w:rsidRDefault="000F7044" w:rsidP="000F7044">
      <w:pPr>
        <w:jc w:val="center"/>
        <w:rPr>
          <w:szCs w:val="24"/>
        </w:rPr>
      </w:pPr>
      <w:r>
        <w:rPr>
          <w:noProof/>
          <w:lang w:val="en-CA" w:eastAsia="en-CA"/>
        </w:rPr>
        <mc:AlternateContent>
          <mc:Choice Requires="wps">
            <w:drawing>
              <wp:anchor distT="0" distB="0" distL="114300" distR="114300" simplePos="0" relativeHeight="251660288" behindDoc="0" locked="0" layoutInCell="1" allowOverlap="1" wp14:anchorId="38990CBA" wp14:editId="628A07EC">
                <wp:simplePos x="0" y="0"/>
                <wp:positionH relativeFrom="column">
                  <wp:posOffset>1796415</wp:posOffset>
                </wp:positionH>
                <wp:positionV relativeFrom="paragraph">
                  <wp:posOffset>191135</wp:posOffset>
                </wp:positionV>
                <wp:extent cx="2253615" cy="20217130"/>
                <wp:effectExtent l="0" t="0" r="32385" b="29210"/>
                <wp:wrapTopAndBottom/>
                <wp:docPr id="2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20217130"/>
                        </a:xfrm>
                        <a:prstGeom prst="rect">
                          <a:avLst/>
                        </a:prstGeom>
                        <a:solidFill>
                          <a:srgbClr val="FFFFFF"/>
                        </a:solidFill>
                        <a:ln w="9525">
                          <a:solidFill>
                            <a:srgbClr val="000000"/>
                          </a:solidFill>
                          <a:miter lim="800000"/>
                          <a:headEnd/>
                          <a:tailEnd/>
                        </a:ln>
                      </wps:spPr>
                      <wps:txbx>
                        <w:txbxContent>
                          <w:p w14:paraId="616F274C" w14:textId="623583DA" w:rsidR="00411F12" w:rsidRDefault="00411F12" w:rsidP="000F7044">
                            <w:r>
                              <w:t>Photo ou illustration de l’espèce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8990CBA" id="_x0000_t202" coordsize="21600,21600" o:spt="202" path="m,l,21600r21600,l21600,xe">
                <v:stroke joinstyle="miter"/>
                <v:path gradientshapeok="t" o:connecttype="rect"/>
              </v:shapetype>
              <v:shape id="Text Box 3" o:spid="_x0000_s1026" type="#_x0000_t202" style="position:absolute;left:0;text-align:left;margin-left:141.45pt;margin-top:15.05pt;width:177.45pt;height:1591.9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">
                <v:textbox style="mso-fit-shape-to-text:t">
                  <w:txbxContent>
                    <w:p w14:paraId="616F274C" w14:textId="623583DA" w:rsidR="00411F12" w:rsidRDefault="00411F12" w:rsidP="000F7044">
                      <w:r>
                        <w:t>Photo ou illustration de l’espèce</w:t>
                      </w:r>
                    </w:p>
                  </w:txbxContent>
                </v:textbox>
                <w10:wrap type="topAndBottom"/>
              </v:shape>
            </w:pict>
          </mc:Fallback>
        </mc:AlternateContent>
      </w:r>
    </w:p>
    <w:p w14:paraId="02B5FE16" w14:textId="77777777" w:rsidR="000F7044" w:rsidRPr="008557DE" w:rsidRDefault="000F7044" w:rsidP="000F7044">
      <w:pPr>
        <w:jc w:val="center"/>
        <w:rPr>
          <w:szCs w:val="24"/>
        </w:rPr>
      </w:pPr>
    </w:p>
    <w:p w14:paraId="1AE14D7D" w14:textId="629B1E01" w:rsidR="000F7044" w:rsidRPr="008557DE" w:rsidRDefault="000F7044" w:rsidP="000F7044">
      <w:pPr>
        <w:jc w:val="center"/>
        <w:rPr>
          <w:szCs w:val="24"/>
        </w:rPr>
      </w:pPr>
      <w:r>
        <w:t>Source de l’image</w:t>
      </w:r>
      <w:r w:rsidR="00293E1E">
        <w:t> </w:t>
      </w:r>
      <w:r>
        <w:t xml:space="preserve">: </w:t>
      </w:r>
      <w:r>
        <w:rPr>
          <w:highlight w:val="yellow"/>
        </w:rPr>
        <w:t>Auteur (mois/année, lieu)</w:t>
      </w:r>
    </w:p>
    <w:p w14:paraId="5066706E" w14:textId="77777777" w:rsidR="000F7044" w:rsidRPr="008557DE" w:rsidRDefault="000F7044" w:rsidP="000F7044">
      <w:pPr>
        <w:jc w:val="center"/>
        <w:rPr>
          <w:szCs w:val="24"/>
        </w:rPr>
      </w:pPr>
    </w:p>
    <w:p w14:paraId="04F40967" w14:textId="1DF6951E" w:rsidR="000F7044" w:rsidRPr="008557DE" w:rsidRDefault="000F7044" w:rsidP="000F7044">
      <w:pPr>
        <w:jc w:val="center"/>
        <w:rPr>
          <w:b/>
          <w:szCs w:val="24"/>
        </w:rPr>
      </w:pPr>
      <w:r>
        <w:rPr>
          <w:b/>
          <w:highlight w:val="yellow"/>
        </w:rPr>
        <w:t>Ébauche d</w:t>
      </w:r>
      <w:r w:rsidR="002C6A20">
        <w:rPr>
          <w:b/>
          <w:highlight w:val="yellow"/>
        </w:rPr>
        <w:t>e</w:t>
      </w:r>
      <w:r>
        <w:rPr>
          <w:b/>
          <w:highlight w:val="yellow"/>
        </w:rPr>
        <w:t xml:space="preserve"> rapport de situation/rapport de situation provis</w:t>
      </w:r>
      <w:r w:rsidR="0048089A">
        <w:rPr>
          <w:b/>
          <w:highlight w:val="yellow"/>
        </w:rPr>
        <w:t>oire</w:t>
      </w:r>
      <w:r>
        <w:rPr>
          <w:b/>
          <w:highlight w:val="yellow"/>
        </w:rPr>
        <w:t>/rapport de situation post-provis</w:t>
      </w:r>
      <w:r w:rsidR="0048089A">
        <w:rPr>
          <w:b/>
          <w:highlight w:val="yellow"/>
        </w:rPr>
        <w:t>oire</w:t>
      </w:r>
      <w:r w:rsidRPr="008557DE">
        <w:rPr>
          <w:b/>
          <w:sz w:val="20"/>
          <w:szCs w:val="24"/>
          <w:highlight w:val="yellow"/>
          <w:vertAlign w:val="superscript"/>
        </w:rPr>
        <w:footnoteReference w:id="1"/>
      </w:r>
      <w:r>
        <w:rPr>
          <w:b/>
        </w:rPr>
        <w:t xml:space="preserve">, </w:t>
      </w:r>
      <w:r w:rsidR="00B41BD7">
        <w:rPr>
          <w:b/>
          <w:highlight w:val="yellow"/>
        </w:rPr>
        <w:t>d</w:t>
      </w:r>
      <w:r>
        <w:rPr>
          <w:b/>
          <w:highlight w:val="yellow"/>
        </w:rPr>
        <w:t>ate</w:t>
      </w:r>
    </w:p>
    <w:p w14:paraId="211954F0" w14:textId="77777777" w:rsidR="000F7044" w:rsidRPr="008557DE" w:rsidRDefault="000F7044" w:rsidP="000F7044">
      <w:pPr>
        <w:jc w:val="center"/>
        <w:rPr>
          <w:szCs w:val="24"/>
        </w:rPr>
      </w:pPr>
      <w:r>
        <w:rPr>
          <w:noProof/>
          <w:lang w:val="en-CA" w:eastAsia="en-CA"/>
        </w:rPr>
        <mc:AlternateContent>
          <mc:Choice Requires="wps">
            <w:drawing>
              <wp:anchor distT="0" distB="0" distL="114300" distR="114300" simplePos="0" relativeHeight="251659264" behindDoc="0" locked="0" layoutInCell="1" allowOverlap="1" wp14:anchorId="645EC618" wp14:editId="22E26CFF">
                <wp:simplePos x="0" y="0"/>
                <wp:positionH relativeFrom="column">
                  <wp:posOffset>161925</wp:posOffset>
                </wp:positionH>
                <wp:positionV relativeFrom="paragraph">
                  <wp:posOffset>356235</wp:posOffset>
                </wp:positionV>
                <wp:extent cx="6191250" cy="2327275"/>
                <wp:effectExtent l="0" t="0" r="31750" b="34925"/>
                <wp:wrapTopAndBottom/>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327275"/>
                        </a:xfrm>
                        <a:prstGeom prst="rect">
                          <a:avLst/>
                        </a:prstGeom>
                        <a:solidFill>
                          <a:srgbClr val="FFFFFF"/>
                        </a:solidFill>
                        <a:ln w="9525">
                          <a:solidFill>
                            <a:srgbClr val="000000"/>
                          </a:solidFill>
                          <a:miter lim="800000"/>
                          <a:headEnd/>
                          <a:tailEnd/>
                        </a:ln>
                      </wps:spPr>
                      <wps:txbx>
                        <w:txbxContent>
                          <w:p w14:paraId="3771F9C6" w14:textId="77777777" w:rsidR="00411F12" w:rsidRPr="00091C49" w:rsidRDefault="00411F12" w:rsidP="000F7044">
                            <w:pPr>
                              <w:jc w:val="center"/>
                              <w:rPr>
                                <w:b/>
                              </w:rPr>
                            </w:pPr>
                          </w:p>
                          <w:p w14:paraId="3DAC37A0" w14:textId="57EA380A" w:rsidR="00411F12" w:rsidRPr="00091C49" w:rsidRDefault="00411F12" w:rsidP="000F7044">
                            <w:pPr>
                              <w:jc w:val="center"/>
                              <w:rPr>
                                <w:b/>
                              </w:rPr>
                            </w:pPr>
                            <w:r>
                              <w:rPr>
                                <w:b/>
                              </w:rPr>
                              <w:t xml:space="preserve">Envoyer des commentaires à </w:t>
                            </w:r>
                            <w:r>
                              <w:rPr>
                                <w:b/>
                                <w:highlight w:val="yellow"/>
                              </w:rPr>
                              <w:t>nom du coprésident désigné</w:t>
                            </w:r>
                            <w:r w:rsidRPr="00D07A25">
                              <w:rPr>
                                <w:b/>
                                <w:highlight w:val="yellow"/>
                              </w:rPr>
                              <w:t>/de la coprésidente désignée</w:t>
                            </w:r>
                            <w:r>
                              <w:rPr>
                                <w:b/>
                              </w:rPr>
                              <w:t>,</w:t>
                            </w:r>
                            <w:r>
                              <w:rPr>
                                <w:b/>
                              </w:rPr>
                              <w:br/>
                            </w:r>
                            <w:r w:rsidRPr="00D07A25">
                              <w:rPr>
                                <w:b/>
                                <w:highlight w:val="yellow"/>
                              </w:rPr>
                              <w:t>coprésident/coprésidente</w:t>
                            </w:r>
                            <w:r>
                              <w:rPr>
                                <w:b/>
                              </w:rPr>
                              <w:t xml:space="preserve"> du Sous-comité de spécialistes de </w:t>
                            </w:r>
                            <w:r>
                              <w:rPr>
                                <w:b/>
                                <w:highlight w:val="yellow"/>
                              </w:rPr>
                              <w:t>X</w:t>
                            </w:r>
                            <w:r>
                              <w:rPr>
                                <w:b/>
                              </w:rPr>
                              <w:t xml:space="preserve"> </w:t>
                            </w:r>
                          </w:p>
                          <w:p w14:paraId="12DEC9B9" w14:textId="4DCEC752" w:rsidR="00411F12" w:rsidRDefault="00411F12" w:rsidP="000F7044">
                            <w:pPr>
                              <w:jc w:val="center"/>
                              <w:rPr>
                                <w:b/>
                                <w:highlight w:val="yellow"/>
                              </w:rPr>
                            </w:pPr>
                            <w:r>
                              <w:rPr>
                                <w:b/>
                              </w:rPr>
                              <w:t xml:space="preserve">Courriel : </w:t>
                            </w:r>
                            <w:r>
                              <w:rPr>
                                <w:b/>
                                <w:highlight w:val="yellow"/>
                              </w:rPr>
                              <w:t>courriel du coprésident/de la coprésidente</w:t>
                            </w:r>
                          </w:p>
                          <w:p w14:paraId="07ED7475" w14:textId="77777777" w:rsidR="00411F12" w:rsidRDefault="00411F12" w:rsidP="000F7044">
                            <w:pPr>
                              <w:rPr>
                                <w:b/>
                              </w:rPr>
                            </w:pPr>
                            <w:r>
                              <w:rPr>
                                <w:b/>
                              </w:rPr>
                              <w:t xml:space="preserve"> </w:t>
                            </w:r>
                          </w:p>
                          <w:p w14:paraId="3B997376" w14:textId="4F74CA7F" w:rsidR="00411F12" w:rsidRDefault="00411F12" w:rsidP="000F7044">
                            <w:pPr>
                              <w:jc w:val="center"/>
                              <w:rPr>
                                <w:b/>
                              </w:rPr>
                            </w:pPr>
                            <w:r>
                              <w:rPr>
                                <w:b/>
                              </w:rPr>
                              <w:t xml:space="preserve">Date d’échéance des commentaires : </w:t>
                            </w:r>
                            <w:r>
                              <w:rPr>
                                <w:b/>
                                <w:highlight w:val="yellow"/>
                              </w:rPr>
                              <w:t>(ne rien inscrire – à remplir par le COSEPAC)</w:t>
                            </w:r>
                          </w:p>
                          <w:p w14:paraId="08EF503C" w14:textId="407BEBF6" w:rsidR="00411F12" w:rsidRPr="00091C49" w:rsidRDefault="00411F12" w:rsidP="000F7044">
                            <w:pPr>
                              <w:jc w:val="center"/>
                              <w:rPr>
                                <w:b/>
                              </w:rPr>
                            </w:pPr>
                            <w:r>
                              <w:rPr>
                                <w:b/>
                              </w:rPr>
                              <w:t xml:space="preserve">Date prévue de l’évaluation : </w:t>
                            </w:r>
                            <w:r>
                              <w:rPr>
                                <w:b/>
                                <w:highlight w:val="yellow"/>
                              </w:rPr>
                              <w:t>(ne rien inscrire – à remplir par le COSEPAC)</w:t>
                            </w:r>
                            <w:r>
                              <w:rPr>
                                <w:b/>
                              </w:rPr>
                              <w:br/>
                            </w:r>
                          </w:p>
                          <w:p w14:paraId="5FE5C385" w14:textId="77777777" w:rsidR="00411F12" w:rsidRPr="00091C49" w:rsidRDefault="00411F12" w:rsidP="000F7044">
                            <w:pPr>
                              <w:jc w:val="center"/>
                              <w:rPr>
                                <w:b/>
                                <w:szCs w:val="24"/>
                              </w:rPr>
                            </w:pPr>
                          </w:p>
                          <w:p w14:paraId="0C8AA83A" w14:textId="4E89556F" w:rsidR="00411F12" w:rsidRPr="00091C49" w:rsidRDefault="00411F12" w:rsidP="000F7044">
                            <w:pPr>
                              <w:jc w:val="center"/>
                              <w:rPr>
                                <w:b/>
                              </w:rPr>
                            </w:pPr>
                            <w:r>
                              <w:rPr>
                                <w:b/>
                              </w:rPr>
                              <w:t xml:space="preserve">Financement fourni par </w:t>
                            </w:r>
                            <w:r>
                              <w:rPr>
                                <w:b/>
                                <w:highlight w:val="yellow"/>
                              </w:rPr>
                              <w:t>(ne rien inscrire – à remplir par le COSEPAC)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5EC618" id="Text Box 2" o:spid="_x0000_s1027" type="#_x0000_t202" style="position:absolute;left:0;text-align:left;margin-left:12.75pt;margin-top:28.05pt;width:487.5pt;height:1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">
                <v:textbox>
                  <w:txbxContent>
                    <w:p w14:paraId="3771F9C6" w14:textId="77777777" w:rsidR="00411F12" w:rsidRPr="00091C49" w:rsidRDefault="00411F12" w:rsidP="000F7044">
                      <w:pPr>
                        <w:jc w:val="center"/>
                        <w:rPr>
                          <w:b/>
                        </w:rPr>
                      </w:pPr>
                    </w:p>
                    <w:p w14:paraId="3DAC37A0" w14:textId="57EA380A" w:rsidR="00411F12" w:rsidRPr="00091C49" w:rsidRDefault="00411F12" w:rsidP="000F7044">
                      <w:pPr>
                        <w:jc w:val="center"/>
                        <w:rPr>
                          <w:b/>
                        </w:rPr>
                      </w:pPr>
                      <w:r>
                        <w:rPr>
                          <w:b/>
                        </w:rPr>
                        <w:t xml:space="preserve">Envoyer des commentaires à </w:t>
                      </w:r>
                      <w:r>
                        <w:rPr>
                          <w:b/>
                          <w:highlight w:val="yellow"/>
                        </w:rPr>
                        <w:t>nom du coprésident désigné</w:t>
                      </w:r>
                      <w:r w:rsidRPr="00D07A25">
                        <w:rPr>
                          <w:b/>
                          <w:highlight w:val="yellow"/>
                        </w:rPr>
                        <w:t>/de la coprésidente désignée</w:t>
                      </w:r>
                      <w:r>
                        <w:rPr>
                          <w:b/>
                        </w:rPr>
                        <w:t>,</w:t>
                      </w:r>
                      <w:r>
                        <w:rPr>
                          <w:b/>
                        </w:rPr>
                        <w:br/>
                      </w:r>
                      <w:r w:rsidRPr="00D07A25">
                        <w:rPr>
                          <w:b/>
                          <w:highlight w:val="yellow"/>
                        </w:rPr>
                        <w:t>coprésident/coprésidente</w:t>
                      </w:r>
                      <w:r>
                        <w:rPr>
                          <w:b/>
                        </w:rPr>
                        <w:t xml:space="preserve"> du Sous-comité de spécialistes de </w:t>
                      </w:r>
                      <w:r>
                        <w:rPr>
                          <w:b/>
                          <w:highlight w:val="yellow"/>
                        </w:rPr>
                        <w:t>X</w:t>
                      </w:r>
                      <w:r>
                        <w:rPr>
                          <w:b/>
                        </w:rPr>
                        <w:t xml:space="preserve"> </w:t>
                      </w:r>
                    </w:p>
                    <w:p w14:paraId="12DEC9B9" w14:textId="4DCEC752" w:rsidR="00411F12" w:rsidRDefault="00411F12" w:rsidP="000F7044">
                      <w:pPr>
                        <w:jc w:val="center"/>
                        <w:rPr>
                          <w:b/>
                          <w:highlight w:val="yellow"/>
                        </w:rPr>
                      </w:pPr>
                      <w:r>
                        <w:rPr>
                          <w:b/>
                        </w:rPr>
                        <w:t xml:space="preserve">Courriel : </w:t>
                      </w:r>
                      <w:r>
                        <w:rPr>
                          <w:b/>
                          <w:highlight w:val="yellow"/>
                        </w:rPr>
                        <w:t>courriel du coprésident/de la coprésidente</w:t>
                      </w:r>
                    </w:p>
                    <w:p w14:paraId="07ED7475" w14:textId="77777777" w:rsidR="00411F12" w:rsidRDefault="00411F12" w:rsidP="000F7044">
                      <w:pPr>
                        <w:rPr>
                          <w:b/>
                        </w:rPr>
                      </w:pPr>
                      <w:r>
                        <w:rPr>
                          <w:b/>
                        </w:rPr>
                        <w:t xml:space="preserve"> </w:t>
                      </w:r>
                    </w:p>
                    <w:p w14:paraId="3B997376" w14:textId="4F74CA7F" w:rsidR="00411F12" w:rsidRDefault="00411F12" w:rsidP="000F7044">
                      <w:pPr>
                        <w:jc w:val="center"/>
                        <w:rPr>
                          <w:b/>
                        </w:rPr>
                      </w:pPr>
                      <w:r>
                        <w:rPr>
                          <w:b/>
                        </w:rPr>
                        <w:t xml:space="preserve">Date d’échéance des commentaires : </w:t>
                      </w:r>
                      <w:r>
                        <w:rPr>
                          <w:b/>
                          <w:highlight w:val="yellow"/>
                        </w:rPr>
                        <w:t>(ne rien inscrire – à remplir par le COSEPAC)</w:t>
                      </w:r>
                    </w:p>
                    <w:p w14:paraId="08EF503C" w14:textId="407BEBF6" w:rsidR="00411F12" w:rsidRPr="00091C49" w:rsidRDefault="00411F12" w:rsidP="000F7044">
                      <w:pPr>
                        <w:jc w:val="center"/>
                        <w:rPr>
                          <w:b/>
                        </w:rPr>
                      </w:pPr>
                      <w:r>
                        <w:rPr>
                          <w:b/>
                        </w:rPr>
                        <w:t xml:space="preserve">Date prévue de l’évaluation : </w:t>
                      </w:r>
                      <w:r>
                        <w:rPr>
                          <w:b/>
                          <w:highlight w:val="yellow"/>
                        </w:rPr>
                        <w:t>(ne rien inscrire – à remplir par le COSEPAC)</w:t>
                      </w:r>
                      <w:r>
                        <w:rPr>
                          <w:b/>
                        </w:rPr>
                        <w:br/>
                      </w:r>
                    </w:p>
                    <w:p w14:paraId="5FE5C385" w14:textId="77777777" w:rsidR="00411F12" w:rsidRPr="00091C49" w:rsidRDefault="00411F12" w:rsidP="000F7044">
                      <w:pPr>
                        <w:jc w:val="center"/>
                        <w:rPr>
                          <w:b/>
                          <w:szCs w:val="24"/>
                        </w:rPr>
                      </w:pPr>
                    </w:p>
                    <w:p w14:paraId="0C8AA83A" w14:textId="4E89556F" w:rsidR="00411F12" w:rsidRPr="00091C49" w:rsidRDefault="00411F12" w:rsidP="000F7044">
                      <w:pPr>
                        <w:jc w:val="center"/>
                        <w:rPr>
                          <w:b/>
                        </w:rPr>
                      </w:pPr>
                      <w:r>
                        <w:rPr>
                          <w:b/>
                        </w:rPr>
                        <w:t xml:space="preserve">Financement fourni par </w:t>
                      </w:r>
                      <w:r>
                        <w:rPr>
                          <w:b/>
                          <w:highlight w:val="yellow"/>
                        </w:rPr>
                        <w:t>(ne rien inscrire – à remplir par le COSEPAC)</w:t>
                      </w:r>
                    </w:p>
                  </w:txbxContent>
                </v:textbox>
                <w10:wrap type="topAndBottom"/>
              </v:shape>
            </w:pict>
          </mc:Fallback>
        </mc:AlternateContent>
      </w:r>
    </w:p>
    <w:p w14:paraId="63DC4E95" w14:textId="77777777" w:rsidR="000F7044" w:rsidRPr="008557DE" w:rsidRDefault="000F7044" w:rsidP="000F7044">
      <w:pPr>
        <w:widowControl/>
        <w:spacing w:after="200" w:line="276" w:lineRule="auto"/>
        <w:rPr>
          <w:szCs w:val="24"/>
        </w:rPr>
        <w:sectPr w:rsidR="000F7044" w:rsidRPr="008557DE" w:rsidSect="008C51B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pgNumType w:fmt="lowerRoman" w:start="1"/>
          <w:cols w:space="708"/>
          <w:titlePg/>
          <w:docGrid w:linePitch="360"/>
        </w:sectPr>
      </w:pPr>
    </w:p>
    <w:p w14:paraId="15BF8A57" w14:textId="39DFF858" w:rsidR="000F7044" w:rsidRPr="008557DE" w:rsidRDefault="000F7044" w:rsidP="000F7044">
      <w:pPr>
        <w:rPr>
          <w:szCs w:val="24"/>
          <w:u w:val="single"/>
        </w:rPr>
      </w:pPr>
      <w:r>
        <w:rPr>
          <w:u w:val="single"/>
        </w:rPr>
        <w:t>Note de production</w:t>
      </w:r>
      <w:r w:rsidR="00293E1E">
        <w:rPr>
          <w:u w:val="single"/>
        </w:rPr>
        <w:t> </w:t>
      </w:r>
      <w:r>
        <w:rPr>
          <w:u w:val="single"/>
        </w:rPr>
        <w:t>:</w:t>
      </w:r>
    </w:p>
    <w:p w14:paraId="702AE7C5" w14:textId="199417FA" w:rsidR="000F7044" w:rsidRPr="008557DE" w:rsidRDefault="00BF6E99" w:rsidP="000F7044">
      <w:pPr>
        <w:ind w:firstLine="720"/>
        <w:rPr>
          <w:szCs w:val="24"/>
        </w:rPr>
      </w:pPr>
      <w:r>
        <w:rPr>
          <w:highlight w:val="green"/>
          <w:shd w:val="clear" w:color="auto" w:fill="D0EBB3"/>
        </w:rPr>
        <w:t>À</w:t>
      </w:r>
      <w:r w:rsidR="000F7044">
        <w:rPr>
          <w:highlight w:val="green"/>
          <w:shd w:val="clear" w:color="auto" w:fill="D0EBB3"/>
        </w:rPr>
        <w:t xml:space="preserve"> ajouter par le Secrétariat du COSEPAC </w:t>
      </w:r>
      <w:r w:rsidR="0048089A">
        <w:rPr>
          <w:highlight w:val="green"/>
          <w:shd w:val="clear" w:color="auto" w:fill="D0EBB3"/>
        </w:rPr>
        <w:t>dans l</w:t>
      </w:r>
      <w:r w:rsidR="004743CD">
        <w:rPr>
          <w:highlight w:val="green"/>
          <w:shd w:val="clear" w:color="auto" w:fill="D0EBB3"/>
        </w:rPr>
        <w:t xml:space="preserve">e rapport </w:t>
      </w:r>
      <w:r w:rsidR="0048089A">
        <w:rPr>
          <w:highlight w:val="green"/>
          <w:shd w:val="clear" w:color="auto" w:fill="D0EBB3"/>
        </w:rPr>
        <w:t>final</w:t>
      </w:r>
      <w:r w:rsidR="000F7044">
        <w:rPr>
          <w:highlight w:val="green"/>
          <w:shd w:val="clear" w:color="auto" w:fill="D0EBB3"/>
        </w:rPr>
        <w:t xml:space="preserve"> </w:t>
      </w:r>
    </w:p>
    <w:p w14:paraId="390A6B4D" w14:textId="6EF8845C" w:rsidR="000F7044" w:rsidRPr="008557DE" w:rsidRDefault="000F7044" w:rsidP="000F7044">
      <w:pPr>
        <w:rPr>
          <w:szCs w:val="24"/>
        </w:rPr>
      </w:pPr>
      <w:r>
        <w:t xml:space="preserve">Le COSEPAC tient à remercier </w:t>
      </w:r>
      <w:r>
        <w:rPr>
          <w:highlight w:val="yellow"/>
        </w:rPr>
        <w:t>XXXX</w:t>
      </w:r>
      <w:r>
        <w:t xml:space="preserve"> [et </w:t>
      </w:r>
      <w:r>
        <w:rPr>
          <w:highlight w:val="yellow"/>
        </w:rPr>
        <w:t>YYYY]</w:t>
      </w:r>
      <w:r>
        <w:t xml:space="preserve"> d’avoir rédigé le rapport de situation sur </w:t>
      </w:r>
      <w:r w:rsidR="001A0378" w:rsidRPr="00D07A25">
        <w:rPr>
          <w:highlight w:val="yellow"/>
        </w:rPr>
        <w:t>le/la/l’</w:t>
      </w:r>
      <w:r w:rsidR="001A0378">
        <w:t xml:space="preserve"> </w:t>
      </w:r>
      <w:r>
        <w:rPr>
          <w:highlight w:val="yellow"/>
        </w:rPr>
        <w:t>espèce A (</w:t>
      </w:r>
      <w:r>
        <w:rPr>
          <w:i/>
          <w:highlight w:val="yellow"/>
        </w:rPr>
        <w:t>nom scientifique</w:t>
      </w:r>
      <w:r>
        <w:t xml:space="preserve">) au Canada, aux termes d’un marché conclu avec Environnement et Changement climatique Canada. La supervision </w:t>
      </w:r>
      <w:r w:rsidRPr="00896862">
        <w:t xml:space="preserve">du rapport </w:t>
      </w:r>
      <w:r w:rsidR="001A0378">
        <w:t xml:space="preserve">a </w:t>
      </w:r>
      <w:r w:rsidRPr="00896862">
        <w:t xml:space="preserve">été </w:t>
      </w:r>
      <w:r w:rsidR="001A0378" w:rsidRPr="00896862">
        <w:t>assurée</w:t>
      </w:r>
      <w:r w:rsidRPr="00896862">
        <w:t xml:space="preserve"> par</w:t>
      </w:r>
      <w:r>
        <w:t xml:space="preserve"> </w:t>
      </w:r>
      <w:r>
        <w:rPr>
          <w:highlight w:val="yellow"/>
        </w:rPr>
        <w:t>XXXX</w:t>
      </w:r>
      <w:r>
        <w:t xml:space="preserve">, </w:t>
      </w:r>
      <w:r w:rsidRPr="00D07A25">
        <w:rPr>
          <w:highlight w:val="yellow"/>
        </w:rPr>
        <w:t>coprésident</w:t>
      </w:r>
      <w:r w:rsidR="001A0378" w:rsidRPr="00D07A25">
        <w:rPr>
          <w:highlight w:val="yellow"/>
        </w:rPr>
        <w:t>/coprésidente</w:t>
      </w:r>
      <w:r>
        <w:t xml:space="preserve"> du </w:t>
      </w:r>
      <w:r w:rsidR="001A0378">
        <w:t>S</w:t>
      </w:r>
      <w:r>
        <w:t xml:space="preserve">ous-comité de spécialistes </w:t>
      </w:r>
      <w:r>
        <w:rPr>
          <w:highlight w:val="yellow"/>
        </w:rPr>
        <w:t>XXXX</w:t>
      </w:r>
      <w:r>
        <w:t xml:space="preserve"> du COSEPAC.</w:t>
      </w:r>
    </w:p>
    <w:p w14:paraId="5FC330D4" w14:textId="77777777" w:rsidR="000F7044" w:rsidRPr="008557DE" w:rsidRDefault="000F7044" w:rsidP="000F7044">
      <w:pPr>
        <w:rPr>
          <w:szCs w:val="24"/>
          <w:u w:val="single"/>
        </w:rPr>
      </w:pPr>
    </w:p>
    <w:p w14:paraId="5E351645" w14:textId="77777777" w:rsidR="000F7044" w:rsidRPr="008557DE" w:rsidRDefault="000F7044" w:rsidP="000F7044">
      <w:pPr>
        <w:rPr>
          <w:szCs w:val="24"/>
          <w:u w:val="single"/>
        </w:rPr>
      </w:pPr>
    </w:p>
    <w:p w14:paraId="35A44C6E" w14:textId="4EFABE00" w:rsidR="000F7044" w:rsidRPr="008557DE" w:rsidRDefault="000F7044" w:rsidP="000F7044">
      <w:pPr>
        <w:rPr>
          <w:szCs w:val="24"/>
        </w:rPr>
      </w:pPr>
      <w:r>
        <w:rPr>
          <w:u w:val="single"/>
        </w:rPr>
        <w:t>Photo</w:t>
      </w:r>
      <w:r w:rsidR="001A0378">
        <w:rPr>
          <w:u w:val="single"/>
        </w:rPr>
        <w:t xml:space="preserve"> </w:t>
      </w:r>
      <w:r w:rsidR="00FA153A">
        <w:rPr>
          <w:u w:val="single"/>
        </w:rPr>
        <w:t>[</w:t>
      </w:r>
      <w:r w:rsidR="001A0378">
        <w:rPr>
          <w:u w:val="single"/>
        </w:rPr>
        <w:t xml:space="preserve">ou </w:t>
      </w:r>
      <w:r w:rsidR="00FA153A" w:rsidRPr="00D07A25">
        <w:rPr>
          <w:highlight w:val="yellow"/>
          <w:u w:val="single"/>
        </w:rPr>
        <w:t>I</w:t>
      </w:r>
      <w:r w:rsidR="001A0378" w:rsidRPr="00D07A25">
        <w:rPr>
          <w:highlight w:val="yellow"/>
          <w:u w:val="single"/>
        </w:rPr>
        <w:t>l</w:t>
      </w:r>
      <w:r w:rsidR="00FA153A" w:rsidRPr="00D07A25">
        <w:rPr>
          <w:highlight w:val="yellow"/>
          <w:u w:val="single"/>
        </w:rPr>
        <w:t>l</w:t>
      </w:r>
      <w:r w:rsidR="001A0378" w:rsidRPr="00D07A25">
        <w:rPr>
          <w:highlight w:val="yellow"/>
          <w:u w:val="single"/>
        </w:rPr>
        <w:t>ustration</w:t>
      </w:r>
      <w:r w:rsidR="001A0378">
        <w:rPr>
          <w:u w:val="single"/>
        </w:rPr>
        <w:t xml:space="preserve">] </w:t>
      </w:r>
      <w:r>
        <w:rPr>
          <w:u w:val="single"/>
        </w:rPr>
        <w:t xml:space="preserve">de </w:t>
      </w:r>
      <w:r w:rsidR="001A0378">
        <w:rPr>
          <w:u w:val="single"/>
        </w:rPr>
        <w:t xml:space="preserve">la </w:t>
      </w:r>
      <w:r>
        <w:rPr>
          <w:u w:val="single"/>
        </w:rPr>
        <w:t>couverture</w:t>
      </w:r>
      <w:r w:rsidR="00293E1E">
        <w:t> </w:t>
      </w:r>
      <w:r>
        <w:t xml:space="preserve">: </w:t>
      </w:r>
      <w:r>
        <w:rPr>
          <w:highlight w:val="yellow"/>
        </w:rPr>
        <w:t>Espèce A</w:t>
      </w:r>
      <w:r>
        <w:t xml:space="preserve"> </w:t>
      </w:r>
      <w:r>
        <w:rPr>
          <w:highlight w:val="yellow"/>
        </w:rPr>
        <w:t>(lieu, date ou année</w:t>
      </w:r>
      <w:r>
        <w:t>); photo</w:t>
      </w:r>
      <w:r w:rsidR="00FA153A">
        <w:t xml:space="preserve"> [ou </w:t>
      </w:r>
      <w:r w:rsidR="001A0378" w:rsidRPr="00D07A25">
        <w:rPr>
          <w:highlight w:val="yellow"/>
        </w:rPr>
        <w:t>illustration</w:t>
      </w:r>
      <w:r w:rsidR="00FA153A">
        <w:t>]</w:t>
      </w:r>
      <w:r>
        <w:t xml:space="preserve"> de </w:t>
      </w:r>
      <w:r w:rsidR="00BF6E99">
        <w:rPr>
          <w:highlight w:val="yellow"/>
        </w:rPr>
        <w:t>nom du p</w:t>
      </w:r>
      <w:r>
        <w:rPr>
          <w:highlight w:val="yellow"/>
        </w:rPr>
        <w:t>hotographe/</w:t>
      </w:r>
      <w:r w:rsidR="00FA153A">
        <w:rPr>
          <w:highlight w:val="yellow"/>
        </w:rPr>
        <w:t>de l’</w:t>
      </w:r>
      <w:r>
        <w:rPr>
          <w:highlight w:val="yellow"/>
        </w:rPr>
        <w:t>illustrateur</w:t>
      </w:r>
      <w:r>
        <w:t>.</w:t>
      </w:r>
      <w:bookmarkStart w:id="5" w:name="_3znysh7"/>
      <w:bookmarkEnd w:id="5"/>
    </w:p>
    <w:p w14:paraId="7B14D8FF" w14:textId="207E6E64" w:rsidR="000F7044" w:rsidRPr="008557DE" w:rsidRDefault="000F7044" w:rsidP="000F7044">
      <w:pPr>
        <w:widowControl/>
        <w:spacing w:after="200" w:line="276" w:lineRule="auto"/>
        <w:rPr>
          <w:szCs w:val="24"/>
        </w:rPr>
      </w:pPr>
    </w:p>
    <w:p w14:paraId="69D5A1F3" w14:textId="77777777" w:rsidR="000F7044" w:rsidRPr="008557DE" w:rsidRDefault="000F7044" w:rsidP="000F7044">
      <w:pPr>
        <w:widowControl/>
        <w:spacing w:after="200" w:line="276" w:lineRule="auto"/>
        <w:rPr>
          <w:szCs w:val="24"/>
        </w:rPr>
      </w:pPr>
      <w:r>
        <w:rPr>
          <w:highlight w:val="green"/>
        </w:rPr>
        <w:t>(Saut de page)</w:t>
      </w:r>
      <w:r>
        <w:br w:type="page"/>
      </w:r>
    </w:p>
    <w:p w14:paraId="43B2D619" w14:textId="0CA05964" w:rsidR="000F7044" w:rsidRPr="008557DE" w:rsidRDefault="000F7044" w:rsidP="000F704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r>
        <w:rPr>
          <w:b/>
        </w:rPr>
        <w:t>RÉSUMÉ</w:t>
      </w:r>
    </w:p>
    <w:p w14:paraId="3ECC495C" w14:textId="209580BE" w:rsidR="000F7044" w:rsidRPr="008557DE" w:rsidRDefault="000F7044" w:rsidP="000F7044">
      <w:pPr>
        <w:ind w:firstLine="720"/>
      </w:pPr>
      <w:r>
        <w:rPr>
          <w:highlight w:val="green"/>
        </w:rPr>
        <w:t>Cette section ne doit pas dépasser 2</w:t>
      </w:r>
      <w:r w:rsidR="002D458A">
        <w:rPr>
          <w:highlight w:val="green"/>
        </w:rPr>
        <w:t> </w:t>
      </w:r>
      <w:r>
        <w:rPr>
          <w:highlight w:val="green"/>
        </w:rPr>
        <w:t>pages (environ 800</w:t>
      </w:r>
      <w:r w:rsidR="002D458A">
        <w:rPr>
          <w:highlight w:val="green"/>
        </w:rPr>
        <w:t> </w:t>
      </w:r>
      <w:r>
        <w:rPr>
          <w:highlight w:val="green"/>
        </w:rPr>
        <w:t xml:space="preserve">mots au maximum; il est possible de faire une exception dans le cas de rapports portant sur plusieurs espèces sauvages </w:t>
      </w:r>
      <w:r w:rsidR="00FA153A">
        <w:rPr>
          <w:highlight w:val="green"/>
        </w:rPr>
        <w:t xml:space="preserve">ou </w:t>
      </w:r>
      <w:r>
        <w:rPr>
          <w:highlight w:val="green"/>
        </w:rPr>
        <w:t xml:space="preserve">unités désignables) et doit être axée sur les aspects pertinents </w:t>
      </w:r>
      <w:r w:rsidR="00FA153A">
        <w:rPr>
          <w:highlight w:val="green"/>
        </w:rPr>
        <w:t xml:space="preserve">de </w:t>
      </w:r>
      <w:r>
        <w:rPr>
          <w:highlight w:val="green"/>
        </w:rPr>
        <w:t>l</w:t>
      </w:r>
      <w:r w:rsidR="002928A9">
        <w:rPr>
          <w:highlight w:val="green"/>
        </w:rPr>
        <w:t>’</w:t>
      </w:r>
      <w:r>
        <w:rPr>
          <w:highlight w:val="green"/>
        </w:rPr>
        <w:t>évaluation. Tous les renseignements figurant dans le résumé doivent également apparaître dans le corps principal du rapport. Faites des phrases simples et utilisez un langage non technique.</w:t>
      </w:r>
    </w:p>
    <w:p w14:paraId="3E2724D1" w14:textId="77777777" w:rsidR="000F7044" w:rsidRPr="008557DE" w:rsidRDefault="000F7044" w:rsidP="000F7044"/>
    <w:p w14:paraId="7EBC29F5" w14:textId="1FF6A2D5" w:rsidR="000F7044" w:rsidRPr="008557DE" w:rsidRDefault="000F7044" w:rsidP="000F7044">
      <w:pPr>
        <w:rPr>
          <w:b/>
        </w:rPr>
      </w:pPr>
      <w:r>
        <w:rPr>
          <w:b/>
        </w:rPr>
        <w:t>Description et importance de l’espèce sauvage</w:t>
      </w:r>
    </w:p>
    <w:p w14:paraId="13A29983" w14:textId="4910E962" w:rsidR="000F7044" w:rsidRPr="008557DE" w:rsidRDefault="000F7044" w:rsidP="000F7044">
      <w:pPr>
        <w:ind w:firstLine="720"/>
        <w:rPr>
          <w:highlight w:val="green"/>
        </w:rPr>
      </w:pPr>
      <w:r>
        <w:rPr>
          <w:highlight w:val="green"/>
        </w:rPr>
        <w:t>Court paragraphe (1 à 2</w:t>
      </w:r>
      <w:r w:rsidR="002D458A">
        <w:rPr>
          <w:highlight w:val="green"/>
        </w:rPr>
        <w:t> </w:t>
      </w:r>
      <w:r>
        <w:rPr>
          <w:highlight w:val="green"/>
        </w:rPr>
        <w:t xml:space="preserve">phrases) donnant un aperçu </w:t>
      </w:r>
      <w:r w:rsidR="00894B73">
        <w:rPr>
          <w:highlight w:val="green"/>
        </w:rPr>
        <w:t>général</w:t>
      </w:r>
      <w:r>
        <w:rPr>
          <w:highlight w:val="green"/>
        </w:rPr>
        <w:t xml:space="preserve"> de la description (beaucoup moins de détails que dans le texte principal).</w:t>
      </w:r>
    </w:p>
    <w:p w14:paraId="5FE7F3A8" w14:textId="77777777" w:rsidR="000F7044" w:rsidRPr="008557DE" w:rsidRDefault="000F7044" w:rsidP="000F7044">
      <w:pPr>
        <w:ind w:firstLine="720"/>
        <w:rPr>
          <w:highlight w:val="green"/>
        </w:rPr>
      </w:pPr>
    </w:p>
    <w:p w14:paraId="607B4F4B" w14:textId="4C8D8EF9" w:rsidR="000F7044" w:rsidRPr="008557DE" w:rsidRDefault="000F7044" w:rsidP="000F7044">
      <w:pPr>
        <w:ind w:firstLine="720"/>
      </w:pPr>
      <w:r>
        <w:rPr>
          <w:highlight w:val="green"/>
        </w:rPr>
        <w:t xml:space="preserve">Court paragraphe (1 phrase) </w:t>
      </w:r>
      <w:r w:rsidR="00FA153A">
        <w:rPr>
          <w:highlight w:val="green"/>
        </w:rPr>
        <w:t>décrivant le caractère important de l’espèce</w:t>
      </w:r>
      <w:r>
        <w:rPr>
          <w:highlight w:val="green"/>
        </w:rPr>
        <w:t>, par exemple, l</w:t>
      </w:r>
      <w:r w:rsidR="00FA153A">
        <w:rPr>
          <w:highlight w:val="green"/>
        </w:rPr>
        <w:t>e caractère unique sur le plan taxinomique</w:t>
      </w:r>
      <w:r>
        <w:rPr>
          <w:highlight w:val="green"/>
        </w:rPr>
        <w:t>, les espèces indicatrices, les interactions importantes avec d</w:t>
      </w:r>
      <w:r w:rsidR="002928A9">
        <w:rPr>
          <w:highlight w:val="green"/>
        </w:rPr>
        <w:t>’</w:t>
      </w:r>
      <w:r>
        <w:rPr>
          <w:highlight w:val="green"/>
        </w:rPr>
        <w:t>autres espèces et l</w:t>
      </w:r>
      <w:r w:rsidR="002928A9">
        <w:rPr>
          <w:highlight w:val="green"/>
        </w:rPr>
        <w:t>’</w:t>
      </w:r>
      <w:r>
        <w:rPr>
          <w:highlight w:val="green"/>
        </w:rPr>
        <w:t>intérêt public.</w:t>
      </w:r>
    </w:p>
    <w:p w14:paraId="759DD339" w14:textId="77777777" w:rsidR="000F7044" w:rsidRPr="00B41BD7" w:rsidRDefault="000F7044" w:rsidP="000F7044">
      <w:pPr>
        <w:rPr>
          <w:b/>
        </w:rPr>
      </w:pPr>
    </w:p>
    <w:p w14:paraId="42BD2FE3" w14:textId="5153CFA1" w:rsidR="000F7044" w:rsidRPr="008557DE" w:rsidRDefault="000F7044" w:rsidP="000F7044">
      <w:pPr>
        <w:rPr>
          <w:b/>
        </w:rPr>
      </w:pPr>
      <w:r>
        <w:rPr>
          <w:b/>
        </w:rPr>
        <w:t xml:space="preserve">Connaissances </w:t>
      </w:r>
      <w:r w:rsidR="00FA153A">
        <w:rPr>
          <w:b/>
        </w:rPr>
        <w:t>autochtones</w:t>
      </w:r>
    </w:p>
    <w:p w14:paraId="6EE2ECCE" w14:textId="0DB0EAB2" w:rsidR="000F7044" w:rsidRPr="008557DE" w:rsidRDefault="000F7044" w:rsidP="000F7044">
      <w:pPr>
        <w:rPr>
          <w:szCs w:val="24"/>
        </w:rPr>
      </w:pPr>
      <w:r>
        <w:rPr>
          <w:b/>
        </w:rPr>
        <w:tab/>
      </w:r>
      <w:r>
        <w:t xml:space="preserve">Toutes les espèces sont importantes, interreliées et interdépendantes. </w:t>
      </w:r>
      <w:r>
        <w:rPr>
          <w:highlight w:val="green"/>
        </w:rPr>
        <w:t>Soit</w:t>
      </w:r>
      <w:r w:rsidR="00D33007">
        <w:rPr>
          <w:highlight w:val="green"/>
        </w:rPr>
        <w:t> :</w:t>
      </w:r>
      <w:r>
        <w:t xml:space="preserve"> Les connaissances traditionnelles autochtones (CTA) ont été incluses dans les rubriques pertinentes du rapport. </w:t>
      </w:r>
      <w:r>
        <w:rPr>
          <w:highlight w:val="green"/>
        </w:rPr>
        <w:t>Ou</w:t>
      </w:r>
      <w:r w:rsidR="00293E1E">
        <w:rPr>
          <w:highlight w:val="green"/>
        </w:rPr>
        <w:t> </w:t>
      </w:r>
      <w:r>
        <w:rPr>
          <w:highlight w:val="green"/>
        </w:rPr>
        <w:t>:</w:t>
      </w:r>
      <w:r>
        <w:t xml:space="preserve"> Le rapport ne comprend pas de CTA propres à l’espèce.</w:t>
      </w:r>
    </w:p>
    <w:p w14:paraId="12A396C5" w14:textId="77777777" w:rsidR="000F7044" w:rsidRPr="00B41BD7" w:rsidRDefault="000F7044" w:rsidP="000F7044">
      <w:pPr>
        <w:rPr>
          <w:b/>
        </w:rPr>
      </w:pPr>
    </w:p>
    <w:p w14:paraId="28DBC7D4" w14:textId="52794C48" w:rsidR="000F7044" w:rsidRPr="008557DE" w:rsidRDefault="000F7044" w:rsidP="000F7044">
      <w:pPr>
        <w:rPr>
          <w:b/>
        </w:rPr>
      </w:pPr>
      <w:bookmarkStart w:id="6" w:name="_Toc507565277"/>
      <w:bookmarkStart w:id="7" w:name="_Toc507577022"/>
      <w:bookmarkStart w:id="8" w:name="_Toc507577182"/>
      <w:bookmarkStart w:id="9" w:name="_Toc507827565"/>
      <w:bookmarkStart w:id="10" w:name="_Toc508073482"/>
      <w:bookmarkStart w:id="11" w:name="_Toc508077656"/>
      <w:bookmarkStart w:id="12" w:name="_Toc508083120"/>
      <w:bookmarkStart w:id="13" w:name="_Toc507565275"/>
      <w:bookmarkStart w:id="14" w:name="_Toc507577020"/>
      <w:bookmarkStart w:id="15" w:name="_Toc507577180"/>
      <w:bookmarkStart w:id="16" w:name="_Toc507827563"/>
      <w:bookmarkStart w:id="17" w:name="_Toc508073480"/>
      <w:bookmarkStart w:id="18" w:name="_Toc508077654"/>
      <w:bookmarkStart w:id="19" w:name="_Toc508083118"/>
      <w:r>
        <w:rPr>
          <w:b/>
        </w:rPr>
        <w:t>Répartition</w:t>
      </w:r>
    </w:p>
    <w:p w14:paraId="128DD5B4" w14:textId="66B0326F" w:rsidR="000F7044" w:rsidRPr="008557DE" w:rsidRDefault="000F7044" w:rsidP="000F7044">
      <w:pPr>
        <w:ind w:firstLine="720"/>
      </w:pPr>
      <w:r>
        <w:rPr>
          <w:highlight w:val="green"/>
        </w:rPr>
        <w:t xml:space="preserve">Court paragraphe donnant un aperçu </w:t>
      </w:r>
      <w:r w:rsidR="00894B73">
        <w:rPr>
          <w:highlight w:val="green"/>
        </w:rPr>
        <w:t>général</w:t>
      </w:r>
      <w:r>
        <w:rPr>
          <w:highlight w:val="green"/>
        </w:rPr>
        <w:t xml:space="preserve"> de la répartition mondiale/nord-américaine et canadienne. Notez les différences saisonnières, s’il y a lieu. Gardez les détails relatifs aux provinces et territoires dans le texte principal.</w:t>
      </w:r>
    </w:p>
    <w:p w14:paraId="664C0B04" w14:textId="77777777" w:rsidR="000F7044" w:rsidRPr="00B41BD7" w:rsidRDefault="000F7044" w:rsidP="000F7044">
      <w:pPr>
        <w:rPr>
          <w:b/>
        </w:rPr>
      </w:pPr>
    </w:p>
    <w:p w14:paraId="0E4F943D" w14:textId="15539A89" w:rsidR="000F7044" w:rsidRPr="008557DE" w:rsidRDefault="000F7044" w:rsidP="000F7044">
      <w:pPr>
        <w:rPr>
          <w:b/>
        </w:rPr>
      </w:pPr>
      <w:bookmarkStart w:id="20" w:name="_Toc507565276"/>
      <w:bookmarkStart w:id="21" w:name="_Toc507577021"/>
      <w:bookmarkStart w:id="22" w:name="_Toc507577181"/>
      <w:bookmarkStart w:id="23" w:name="_Toc507827564"/>
      <w:bookmarkStart w:id="24" w:name="_Toc508073481"/>
      <w:bookmarkStart w:id="25" w:name="_Toc508077655"/>
      <w:bookmarkStart w:id="26" w:name="_Toc508083119"/>
      <w:r>
        <w:rPr>
          <w:b/>
        </w:rPr>
        <w:t>Habitat</w:t>
      </w:r>
      <w:bookmarkEnd w:id="20"/>
      <w:bookmarkEnd w:id="21"/>
      <w:bookmarkEnd w:id="22"/>
      <w:bookmarkEnd w:id="23"/>
      <w:bookmarkEnd w:id="24"/>
      <w:bookmarkEnd w:id="25"/>
      <w:bookmarkEnd w:id="26"/>
    </w:p>
    <w:p w14:paraId="1DF69E56" w14:textId="17512E14" w:rsidR="000F7044" w:rsidRPr="008557DE" w:rsidRDefault="000F7044" w:rsidP="000F7044">
      <w:pPr>
        <w:ind w:firstLine="720"/>
      </w:pPr>
      <w:r>
        <w:rPr>
          <w:highlight w:val="green"/>
        </w:rPr>
        <w:t xml:space="preserve">Court paragraphe présentant les </w:t>
      </w:r>
      <w:r w:rsidR="00FA153A">
        <w:rPr>
          <w:highlight w:val="green"/>
        </w:rPr>
        <w:t xml:space="preserve">éléments </w:t>
      </w:r>
      <w:r>
        <w:rPr>
          <w:highlight w:val="green"/>
        </w:rPr>
        <w:t>typiques de l</w:t>
      </w:r>
      <w:r w:rsidR="002928A9">
        <w:rPr>
          <w:highlight w:val="green"/>
        </w:rPr>
        <w:t>’</w:t>
      </w:r>
      <w:r>
        <w:rPr>
          <w:highlight w:val="green"/>
        </w:rPr>
        <w:t>habitat. S’il y a lieu, mettez en évidence les différences saisonnières, les besoins qui peuvent varier selon le comportement ou le stade du cycle vital, et les tendances en matière de qualité de l</w:t>
      </w:r>
      <w:r w:rsidR="002928A9">
        <w:rPr>
          <w:highlight w:val="green"/>
        </w:rPr>
        <w:t>’</w:t>
      </w:r>
      <w:r>
        <w:rPr>
          <w:highlight w:val="green"/>
        </w:rPr>
        <w:t>habitat.</w:t>
      </w:r>
    </w:p>
    <w:p w14:paraId="1925093C" w14:textId="77777777" w:rsidR="000F7044" w:rsidRPr="00B41BD7" w:rsidRDefault="000F7044" w:rsidP="000F7044">
      <w:pPr>
        <w:rPr>
          <w:b/>
        </w:rPr>
      </w:pPr>
    </w:p>
    <w:p w14:paraId="3CDFFAEB" w14:textId="659B3563" w:rsidR="000F7044" w:rsidRPr="008557DE" w:rsidRDefault="000F7044" w:rsidP="000F7044">
      <w:pPr>
        <w:rPr>
          <w:b/>
        </w:rPr>
      </w:pPr>
      <w:r>
        <w:rPr>
          <w:b/>
        </w:rPr>
        <w:t>Biologie</w:t>
      </w:r>
      <w:bookmarkEnd w:id="6"/>
      <w:bookmarkEnd w:id="7"/>
      <w:bookmarkEnd w:id="8"/>
      <w:bookmarkEnd w:id="9"/>
      <w:bookmarkEnd w:id="10"/>
      <w:bookmarkEnd w:id="11"/>
      <w:bookmarkEnd w:id="12"/>
    </w:p>
    <w:p w14:paraId="77A9E515" w14:textId="7C87E7BB" w:rsidR="000F7044" w:rsidRPr="008557DE" w:rsidRDefault="000F7044" w:rsidP="000F7044">
      <w:pPr>
        <w:ind w:firstLine="720"/>
      </w:pPr>
      <w:r>
        <w:rPr>
          <w:highlight w:val="green"/>
        </w:rPr>
        <w:t xml:space="preserve">Court paragraphe donnant un aperçu </w:t>
      </w:r>
      <w:r w:rsidR="00894B73">
        <w:rPr>
          <w:highlight w:val="green"/>
        </w:rPr>
        <w:t>général</w:t>
      </w:r>
      <w:r>
        <w:rPr>
          <w:highlight w:val="green"/>
        </w:rPr>
        <w:t xml:space="preserve"> des principaux aspects de la biologie, </w:t>
      </w:r>
      <w:r w:rsidR="008C799C">
        <w:rPr>
          <w:highlight w:val="green"/>
        </w:rPr>
        <w:t>dans lequel on met</w:t>
      </w:r>
      <w:r>
        <w:rPr>
          <w:highlight w:val="green"/>
        </w:rPr>
        <w:t xml:space="preserve"> l</w:t>
      </w:r>
      <w:r w:rsidR="002928A9">
        <w:rPr>
          <w:highlight w:val="green"/>
        </w:rPr>
        <w:t>’</w:t>
      </w:r>
      <w:r>
        <w:rPr>
          <w:highlight w:val="green"/>
        </w:rPr>
        <w:t>accent sur les paramètres démographiques pertinents (</w:t>
      </w:r>
      <w:r w:rsidR="002A588D">
        <w:rPr>
          <w:highlight w:val="green"/>
        </w:rPr>
        <w:t>p. ex.</w:t>
      </w:r>
      <w:r>
        <w:rPr>
          <w:highlight w:val="green"/>
        </w:rPr>
        <w:t>, potentiel de reproduction,</w:t>
      </w:r>
      <w:r w:rsidR="00FA153A">
        <w:rPr>
          <w:highlight w:val="green"/>
        </w:rPr>
        <w:t xml:space="preserve"> </w:t>
      </w:r>
      <w:r>
        <w:rPr>
          <w:highlight w:val="green"/>
        </w:rPr>
        <w:t xml:space="preserve">âge </w:t>
      </w:r>
      <w:r w:rsidR="00FA153A">
        <w:rPr>
          <w:highlight w:val="green"/>
        </w:rPr>
        <w:t xml:space="preserve">à </w:t>
      </w:r>
      <w:r>
        <w:rPr>
          <w:highlight w:val="green"/>
        </w:rPr>
        <w:t>la première reproduction, longévité, durée de génération) ainsi que sur toute caractéristique comportementale, physiologique ou alimentaire importante pour l</w:t>
      </w:r>
      <w:r w:rsidR="002928A9">
        <w:rPr>
          <w:highlight w:val="green"/>
        </w:rPr>
        <w:t>’</w:t>
      </w:r>
      <w:r>
        <w:rPr>
          <w:highlight w:val="green"/>
        </w:rPr>
        <w:t>évaluation. Notez les principaux facteurs limitatifs intrinsèques (</w:t>
      </w:r>
      <w:r w:rsidR="002A588D">
        <w:rPr>
          <w:highlight w:val="green"/>
        </w:rPr>
        <w:t>p. ex.</w:t>
      </w:r>
      <w:r>
        <w:rPr>
          <w:highlight w:val="green"/>
        </w:rPr>
        <w:t xml:space="preserve">, </w:t>
      </w:r>
      <w:r w:rsidR="00471B8D">
        <w:rPr>
          <w:highlight w:val="green"/>
        </w:rPr>
        <w:t xml:space="preserve">faible </w:t>
      </w:r>
      <w:r>
        <w:rPr>
          <w:highlight w:val="green"/>
        </w:rPr>
        <w:t>taux de reproduction, dépendance à l</w:t>
      </w:r>
      <w:r w:rsidR="002928A9">
        <w:rPr>
          <w:highlight w:val="green"/>
        </w:rPr>
        <w:t>’</w:t>
      </w:r>
      <w:r>
        <w:rPr>
          <w:highlight w:val="green"/>
        </w:rPr>
        <w:t>égard d</w:t>
      </w:r>
      <w:r w:rsidR="002928A9">
        <w:rPr>
          <w:highlight w:val="green"/>
        </w:rPr>
        <w:t>’</w:t>
      </w:r>
      <w:r>
        <w:rPr>
          <w:highlight w:val="green"/>
        </w:rPr>
        <w:t>autres espèces).</w:t>
      </w:r>
    </w:p>
    <w:p w14:paraId="4BC63D0E" w14:textId="77777777" w:rsidR="000F7044" w:rsidRPr="00B41BD7" w:rsidRDefault="000F7044" w:rsidP="000F7044">
      <w:pPr>
        <w:rPr>
          <w:b/>
        </w:rPr>
      </w:pPr>
    </w:p>
    <w:p w14:paraId="0F21279E" w14:textId="5302D2CB" w:rsidR="000F7044" w:rsidRPr="008557DE" w:rsidRDefault="000F7044" w:rsidP="000F7044">
      <w:pPr>
        <w:rPr>
          <w:b/>
        </w:rPr>
      </w:pPr>
      <w:bookmarkStart w:id="27" w:name="_Toc507565278"/>
      <w:bookmarkStart w:id="28" w:name="_Toc507577023"/>
      <w:bookmarkStart w:id="29" w:name="_Toc507577183"/>
      <w:bookmarkStart w:id="30" w:name="_Toc507827566"/>
      <w:bookmarkStart w:id="31" w:name="_Toc508073483"/>
      <w:bookmarkStart w:id="32" w:name="_Toc508077657"/>
      <w:bookmarkStart w:id="33" w:name="_Toc508083121"/>
      <w:r>
        <w:rPr>
          <w:b/>
        </w:rPr>
        <w:t>Taille et tendances des populations</w:t>
      </w:r>
      <w:bookmarkEnd w:id="27"/>
      <w:bookmarkEnd w:id="28"/>
      <w:bookmarkEnd w:id="29"/>
      <w:bookmarkEnd w:id="30"/>
      <w:bookmarkEnd w:id="31"/>
      <w:bookmarkEnd w:id="32"/>
      <w:bookmarkEnd w:id="33"/>
    </w:p>
    <w:p w14:paraId="05F99099" w14:textId="68A8E2D2" w:rsidR="000F7044" w:rsidRPr="008557DE" w:rsidRDefault="000F7044" w:rsidP="000F7044">
      <w:pPr>
        <w:rPr>
          <w:highlight w:val="green"/>
        </w:rPr>
      </w:pPr>
      <w:r>
        <w:rPr>
          <w:b/>
        </w:rPr>
        <w:tab/>
      </w:r>
      <w:r>
        <w:rPr>
          <w:highlight w:val="green"/>
        </w:rPr>
        <w:t xml:space="preserve">Paragraphe </w:t>
      </w:r>
      <w:r w:rsidR="00FA153A">
        <w:rPr>
          <w:highlight w:val="green"/>
        </w:rPr>
        <w:t xml:space="preserve">résumant </w:t>
      </w:r>
      <w:r>
        <w:rPr>
          <w:highlight w:val="green"/>
        </w:rPr>
        <w:t>l</w:t>
      </w:r>
      <w:r w:rsidR="002928A9">
        <w:rPr>
          <w:highlight w:val="green"/>
        </w:rPr>
        <w:t>’</w:t>
      </w:r>
      <w:r>
        <w:rPr>
          <w:highlight w:val="green"/>
        </w:rPr>
        <w:t>estimation actuelle de la taille de la population canadienne (nombre d</w:t>
      </w:r>
      <w:r w:rsidR="002928A9">
        <w:rPr>
          <w:highlight w:val="green"/>
        </w:rPr>
        <w:t>’</w:t>
      </w:r>
      <w:r>
        <w:rPr>
          <w:highlight w:val="green"/>
        </w:rPr>
        <w:t>individus matures) et indiquant les principales sources de cette information (le cas échéant).</w:t>
      </w:r>
    </w:p>
    <w:p w14:paraId="522CF9E6" w14:textId="77777777" w:rsidR="000F7044" w:rsidRPr="008557DE" w:rsidRDefault="000F7044" w:rsidP="000F7044">
      <w:pPr>
        <w:rPr>
          <w:highlight w:val="green"/>
        </w:rPr>
      </w:pPr>
    </w:p>
    <w:p w14:paraId="227BCEDD" w14:textId="4F2B5C00" w:rsidR="000F7044" w:rsidRPr="008557DE" w:rsidRDefault="000F7044" w:rsidP="000F7044">
      <w:pPr>
        <w:ind w:firstLine="720"/>
      </w:pPr>
      <w:r>
        <w:rPr>
          <w:highlight w:val="green"/>
        </w:rPr>
        <w:t xml:space="preserve">Paragraphe présentant les principales tendances </w:t>
      </w:r>
      <w:r w:rsidR="008C799C">
        <w:rPr>
          <w:highlight w:val="green"/>
        </w:rPr>
        <w:t xml:space="preserve">ayant servi </w:t>
      </w:r>
      <w:r w:rsidR="00FA153A">
        <w:rPr>
          <w:highlight w:val="green"/>
        </w:rPr>
        <w:t xml:space="preserve">à </w:t>
      </w:r>
      <w:r>
        <w:rPr>
          <w:highlight w:val="green"/>
        </w:rPr>
        <w:t>l</w:t>
      </w:r>
      <w:r w:rsidR="002928A9">
        <w:rPr>
          <w:highlight w:val="green"/>
        </w:rPr>
        <w:t>’</w:t>
      </w:r>
      <w:r>
        <w:rPr>
          <w:highlight w:val="green"/>
        </w:rPr>
        <w:t xml:space="preserve">évaluation, </w:t>
      </w:r>
      <w:r w:rsidR="008C799C">
        <w:rPr>
          <w:highlight w:val="green"/>
        </w:rPr>
        <w:t>dans lequel on met</w:t>
      </w:r>
      <w:r>
        <w:rPr>
          <w:highlight w:val="green"/>
        </w:rPr>
        <w:t xml:space="preserve"> l</w:t>
      </w:r>
      <w:r w:rsidR="002928A9">
        <w:rPr>
          <w:highlight w:val="green"/>
        </w:rPr>
        <w:t>’</w:t>
      </w:r>
      <w:r>
        <w:rPr>
          <w:highlight w:val="green"/>
        </w:rPr>
        <w:t>accent sur le taux de changement sur 10</w:t>
      </w:r>
      <w:r w:rsidR="002D458A">
        <w:rPr>
          <w:highlight w:val="green"/>
        </w:rPr>
        <w:t> </w:t>
      </w:r>
      <w:r>
        <w:rPr>
          <w:highlight w:val="green"/>
        </w:rPr>
        <w:t xml:space="preserve">ans ou sur </w:t>
      </w:r>
      <w:r w:rsidR="00FA153A">
        <w:rPr>
          <w:highlight w:val="green"/>
        </w:rPr>
        <w:t>3 </w:t>
      </w:r>
      <w:r>
        <w:rPr>
          <w:highlight w:val="green"/>
        </w:rPr>
        <w:t xml:space="preserve">générations, </w:t>
      </w:r>
      <w:r w:rsidR="008C799C">
        <w:rPr>
          <w:highlight w:val="green"/>
        </w:rPr>
        <w:t xml:space="preserve">selon </w:t>
      </w:r>
      <w:r>
        <w:rPr>
          <w:highlight w:val="green"/>
        </w:rPr>
        <w:t>la période la plus longue; si possible, expliquez brièvement le contexte à plus long terme. Si des fluctuations extrêmes ou une fragmentation grave s</w:t>
      </w:r>
      <w:r w:rsidR="002928A9">
        <w:rPr>
          <w:highlight w:val="green"/>
        </w:rPr>
        <w:t>’</w:t>
      </w:r>
      <w:r>
        <w:rPr>
          <w:highlight w:val="green"/>
        </w:rPr>
        <w:t>appliquent, décrivez</w:t>
      </w:r>
      <w:r w:rsidR="002A48D4">
        <w:rPr>
          <w:highlight w:val="green"/>
        </w:rPr>
        <w:noBreakHyphen/>
      </w:r>
      <w:r>
        <w:rPr>
          <w:highlight w:val="green"/>
        </w:rPr>
        <w:t>les brièvement.</w:t>
      </w:r>
    </w:p>
    <w:p w14:paraId="02BBB3C1" w14:textId="77777777" w:rsidR="000F7044" w:rsidRPr="00B41BD7" w:rsidRDefault="000F7044" w:rsidP="000F7044">
      <w:pPr>
        <w:rPr>
          <w:b/>
        </w:rPr>
      </w:pPr>
    </w:p>
    <w:p w14:paraId="75EBA0D1" w14:textId="77777777" w:rsidR="000F7044" w:rsidRPr="00B41BD7" w:rsidRDefault="000F7044" w:rsidP="000F7044">
      <w:pPr>
        <w:rPr>
          <w:b/>
        </w:rPr>
      </w:pPr>
    </w:p>
    <w:p w14:paraId="6B856A7C" w14:textId="1A937CD4" w:rsidR="000F7044" w:rsidRPr="008557DE" w:rsidRDefault="000F7044" w:rsidP="000F7044">
      <w:pPr>
        <w:rPr>
          <w:b/>
        </w:rPr>
      </w:pPr>
      <w:bookmarkStart w:id="34" w:name="_Toc507565279"/>
      <w:bookmarkStart w:id="35" w:name="_Toc507577024"/>
      <w:bookmarkStart w:id="36" w:name="_Toc507577184"/>
      <w:bookmarkStart w:id="37" w:name="_Toc507827567"/>
      <w:bookmarkStart w:id="38" w:name="_Toc508073484"/>
      <w:bookmarkStart w:id="39" w:name="_Toc508077658"/>
      <w:bookmarkStart w:id="40" w:name="_Toc508083122"/>
      <w:bookmarkEnd w:id="13"/>
      <w:bookmarkEnd w:id="14"/>
      <w:bookmarkEnd w:id="15"/>
      <w:bookmarkEnd w:id="16"/>
      <w:bookmarkEnd w:id="17"/>
      <w:bookmarkEnd w:id="18"/>
      <w:bookmarkEnd w:id="19"/>
      <w:r>
        <w:rPr>
          <w:b/>
        </w:rPr>
        <w:t>Menaces</w:t>
      </w:r>
      <w:bookmarkEnd w:id="34"/>
      <w:bookmarkEnd w:id="35"/>
      <w:bookmarkEnd w:id="36"/>
      <w:bookmarkEnd w:id="37"/>
      <w:bookmarkEnd w:id="38"/>
      <w:bookmarkEnd w:id="39"/>
      <w:bookmarkEnd w:id="40"/>
      <w:r w:rsidR="00FA153A">
        <w:rPr>
          <w:b/>
        </w:rPr>
        <w:t xml:space="preserve"> </w:t>
      </w:r>
    </w:p>
    <w:p w14:paraId="785311DA" w14:textId="55865890" w:rsidR="000F7044" w:rsidRPr="008557DE" w:rsidRDefault="000F7044" w:rsidP="000F7044">
      <w:r>
        <w:tab/>
      </w:r>
      <w:r>
        <w:rPr>
          <w:highlight w:val="green"/>
        </w:rPr>
        <w:t>Décrivez brièvement les principales menaces pesant sur la population et l</w:t>
      </w:r>
      <w:r w:rsidR="002A48D4">
        <w:rPr>
          <w:highlight w:val="green"/>
        </w:rPr>
        <w:t>’</w:t>
      </w:r>
      <w:r>
        <w:rPr>
          <w:highlight w:val="green"/>
        </w:rPr>
        <w:t xml:space="preserve">habitat (conformément aux résultats du calculateur de menaces) qui sont </w:t>
      </w:r>
      <w:r w:rsidR="002A48D4">
        <w:rPr>
          <w:highlight w:val="green"/>
        </w:rPr>
        <w:t>propres à</w:t>
      </w:r>
      <w:r>
        <w:rPr>
          <w:highlight w:val="green"/>
        </w:rPr>
        <w:t xml:space="preserve"> l</w:t>
      </w:r>
      <w:r w:rsidR="002928A9">
        <w:rPr>
          <w:highlight w:val="green"/>
        </w:rPr>
        <w:t>’</w:t>
      </w:r>
      <w:r>
        <w:rPr>
          <w:highlight w:val="green"/>
        </w:rPr>
        <w:t>espèce, et expliquez l</w:t>
      </w:r>
      <w:r w:rsidR="002928A9">
        <w:rPr>
          <w:highlight w:val="green"/>
        </w:rPr>
        <w:t>’</w:t>
      </w:r>
      <w:r>
        <w:rPr>
          <w:highlight w:val="green"/>
        </w:rPr>
        <w:t xml:space="preserve">impact global de </w:t>
      </w:r>
      <w:r w:rsidR="002A48D4">
        <w:rPr>
          <w:highlight w:val="green"/>
        </w:rPr>
        <w:t xml:space="preserve">ces </w:t>
      </w:r>
      <w:r>
        <w:rPr>
          <w:highlight w:val="green"/>
        </w:rPr>
        <w:t>menace</w:t>
      </w:r>
      <w:r w:rsidR="002A48D4">
        <w:rPr>
          <w:highlight w:val="green"/>
        </w:rPr>
        <w:t>s pour l’</w:t>
      </w:r>
      <w:r>
        <w:rPr>
          <w:highlight w:val="green"/>
        </w:rPr>
        <w:t>espèce.</w:t>
      </w:r>
    </w:p>
    <w:p w14:paraId="25E0CD4F" w14:textId="1560B63A" w:rsidR="000F7044" w:rsidRPr="008557DE" w:rsidRDefault="000F7044" w:rsidP="000F7044">
      <w:pPr>
        <w:rPr>
          <w:b/>
        </w:rPr>
      </w:pPr>
    </w:p>
    <w:p w14:paraId="3C3125F1" w14:textId="77777777" w:rsidR="000F7044" w:rsidRPr="008557DE" w:rsidRDefault="000F7044" w:rsidP="000F7044">
      <w:pPr>
        <w:rPr>
          <w:b/>
        </w:rPr>
      </w:pPr>
      <w:r>
        <w:rPr>
          <w:b/>
        </w:rPr>
        <w:t>Protection, statut et activités de rétablissement</w:t>
      </w:r>
    </w:p>
    <w:p w14:paraId="44896B03" w14:textId="516B0B08" w:rsidR="000F7044" w:rsidRPr="008557DE" w:rsidRDefault="000F7044" w:rsidP="000F7044">
      <w:r>
        <w:tab/>
      </w:r>
      <w:r>
        <w:rPr>
          <w:highlight w:val="green"/>
        </w:rPr>
        <w:t>Déterminez la protection juridique (lois fédérales et provinciales) et le statut (</w:t>
      </w:r>
      <w:r w:rsidR="002A48D4">
        <w:rPr>
          <w:highlight w:val="green"/>
        </w:rPr>
        <w:t xml:space="preserve">selon la </w:t>
      </w:r>
      <w:r>
        <w:rPr>
          <w:highlight w:val="green"/>
        </w:rPr>
        <w:t>LEP et l</w:t>
      </w:r>
      <w:r w:rsidR="002A48D4">
        <w:rPr>
          <w:highlight w:val="green"/>
        </w:rPr>
        <w:t xml:space="preserve">e </w:t>
      </w:r>
      <w:r>
        <w:rPr>
          <w:highlight w:val="green"/>
        </w:rPr>
        <w:t xml:space="preserve">COSEPAC s’ils sont différents; </w:t>
      </w:r>
      <w:r w:rsidR="002A48D4">
        <w:rPr>
          <w:highlight w:val="green"/>
        </w:rPr>
        <w:t xml:space="preserve">les </w:t>
      </w:r>
      <w:r>
        <w:rPr>
          <w:highlight w:val="green"/>
        </w:rPr>
        <w:t>liste</w:t>
      </w:r>
      <w:r w:rsidR="002A48D4">
        <w:rPr>
          <w:highlight w:val="green"/>
        </w:rPr>
        <w:t>s</w:t>
      </w:r>
      <w:r>
        <w:rPr>
          <w:highlight w:val="green"/>
        </w:rPr>
        <w:t xml:space="preserve"> provinciale</w:t>
      </w:r>
      <w:r w:rsidR="002A48D4">
        <w:rPr>
          <w:highlight w:val="green"/>
        </w:rPr>
        <w:t>s</w:t>
      </w:r>
      <w:r>
        <w:rPr>
          <w:highlight w:val="green"/>
        </w:rPr>
        <w:t>/territoriale</w:t>
      </w:r>
      <w:r w:rsidR="002A48D4">
        <w:rPr>
          <w:highlight w:val="green"/>
        </w:rPr>
        <w:t>s</w:t>
      </w:r>
      <w:r>
        <w:rPr>
          <w:highlight w:val="green"/>
        </w:rPr>
        <w:t xml:space="preserve">) au Canada. Résumez les </w:t>
      </w:r>
      <w:r w:rsidR="002A48D4">
        <w:rPr>
          <w:highlight w:val="green"/>
        </w:rPr>
        <w:t xml:space="preserve">cotes </w:t>
      </w:r>
      <w:r>
        <w:rPr>
          <w:highlight w:val="green"/>
        </w:rPr>
        <w:t xml:space="preserve">de NatureServe (mondiales/nationales/provinciales et </w:t>
      </w:r>
      <w:r w:rsidR="002A48D4">
        <w:rPr>
          <w:highlight w:val="green"/>
        </w:rPr>
        <w:t>des États</w:t>
      </w:r>
      <w:r>
        <w:rPr>
          <w:highlight w:val="green"/>
        </w:rPr>
        <w:t xml:space="preserve">) </w:t>
      </w:r>
      <w:r w:rsidR="002A48D4">
        <w:rPr>
          <w:highlight w:val="green"/>
        </w:rPr>
        <w:t xml:space="preserve">qui s’appliquent </w:t>
      </w:r>
      <w:r w:rsidR="00293E1E">
        <w:rPr>
          <w:highlight w:val="green"/>
        </w:rPr>
        <w:t>–</w:t>
      </w:r>
      <w:r>
        <w:rPr>
          <w:highlight w:val="green"/>
        </w:rPr>
        <w:t xml:space="preserve"> il n’est habituellement pas nécessaire de présenter une liste exhaustive. </w:t>
      </w:r>
      <w:r w:rsidR="002A48D4">
        <w:rPr>
          <w:highlight w:val="green"/>
        </w:rPr>
        <w:t xml:space="preserve">Indiquez brièvement </w:t>
      </w:r>
      <w:r>
        <w:rPr>
          <w:highlight w:val="green"/>
        </w:rPr>
        <w:t>tout autre type de statut, s</w:t>
      </w:r>
      <w:r w:rsidR="002928A9">
        <w:rPr>
          <w:highlight w:val="green"/>
        </w:rPr>
        <w:t>’</w:t>
      </w:r>
      <w:r>
        <w:rPr>
          <w:highlight w:val="green"/>
        </w:rPr>
        <w:t xml:space="preserve">il est jugé important, et </w:t>
      </w:r>
      <w:r w:rsidR="002A48D4">
        <w:rPr>
          <w:highlight w:val="green"/>
        </w:rPr>
        <w:t xml:space="preserve">résumez </w:t>
      </w:r>
      <w:r>
        <w:rPr>
          <w:highlight w:val="green"/>
        </w:rPr>
        <w:t>les activités de rétablissement. Notez si une partie importante de l</w:t>
      </w:r>
      <w:r w:rsidR="002928A9">
        <w:rPr>
          <w:highlight w:val="green"/>
        </w:rPr>
        <w:t>’</w:t>
      </w:r>
      <w:r>
        <w:rPr>
          <w:highlight w:val="green"/>
        </w:rPr>
        <w:t>aire de répartition de l</w:t>
      </w:r>
      <w:r w:rsidR="002928A9">
        <w:rPr>
          <w:highlight w:val="green"/>
        </w:rPr>
        <w:t>’</w:t>
      </w:r>
      <w:r>
        <w:rPr>
          <w:highlight w:val="green"/>
        </w:rPr>
        <w:t>espèce se trouve dans des parcs nationaux ou d</w:t>
      </w:r>
      <w:r w:rsidR="002928A9">
        <w:rPr>
          <w:highlight w:val="green"/>
        </w:rPr>
        <w:t>’</w:t>
      </w:r>
      <w:r>
        <w:rPr>
          <w:highlight w:val="green"/>
        </w:rPr>
        <w:t xml:space="preserve">autres </w:t>
      </w:r>
      <w:r w:rsidR="00A071EF">
        <w:rPr>
          <w:highlight w:val="green"/>
        </w:rPr>
        <w:t xml:space="preserve">aires </w:t>
      </w:r>
      <w:r>
        <w:rPr>
          <w:highlight w:val="green"/>
        </w:rPr>
        <w:t>protégées. (</w:t>
      </w:r>
      <w:r w:rsidR="002A48D4">
        <w:rPr>
          <w:highlight w:val="green"/>
        </w:rPr>
        <w:t>R</w:t>
      </w:r>
      <w:r>
        <w:rPr>
          <w:highlight w:val="green"/>
        </w:rPr>
        <w:t>emarque</w:t>
      </w:r>
      <w:r w:rsidR="00293E1E">
        <w:rPr>
          <w:highlight w:val="green"/>
        </w:rPr>
        <w:t> </w:t>
      </w:r>
      <w:r>
        <w:rPr>
          <w:highlight w:val="green"/>
        </w:rPr>
        <w:t>: cette section doit être considérablement plus courte que la section correspondante dans le texte principal).</w:t>
      </w:r>
    </w:p>
    <w:p w14:paraId="66DB3179" w14:textId="77777777" w:rsidR="000F7044" w:rsidRPr="008557DE" w:rsidRDefault="000F7044" w:rsidP="000F7044"/>
    <w:p w14:paraId="0205D191" w14:textId="77777777" w:rsidR="000F7044" w:rsidRPr="008557DE" w:rsidRDefault="000F7044" w:rsidP="000F7044">
      <w:r>
        <w:rPr>
          <w:highlight w:val="green"/>
        </w:rPr>
        <w:t>(Saut de page)</w:t>
      </w:r>
      <w:r>
        <w:br w:type="page"/>
      </w:r>
    </w:p>
    <w:p w14:paraId="34455CA7" w14:textId="137D1C11" w:rsidR="000F7044" w:rsidRPr="008557DE" w:rsidRDefault="000F7044" w:rsidP="000F7044">
      <w:pPr>
        <w:widowControl/>
        <w:spacing w:after="200" w:line="276" w:lineRule="auto"/>
        <w:rPr>
          <w:b/>
          <w:szCs w:val="24"/>
        </w:rPr>
      </w:pPr>
      <w:r>
        <w:rPr>
          <w:b/>
        </w:rPr>
        <w:t>RÉSUMÉ TECHNIQUE</w:t>
      </w:r>
    </w:p>
    <w:p w14:paraId="64003641" w14:textId="18815E83" w:rsidR="000F7044" w:rsidRPr="004F4075" w:rsidRDefault="000F7044" w:rsidP="000F7044">
      <w:pPr>
        <w:pStyle w:val="BodyTextI2"/>
        <w:ind w:firstLine="0"/>
        <w:rPr>
          <w:rFonts w:cs="Arial"/>
          <w:highlight w:val="green"/>
        </w:rPr>
      </w:pPr>
      <w:r>
        <w:rPr>
          <w:b/>
          <w:highlight w:val="green"/>
        </w:rPr>
        <w:t xml:space="preserve">Instructions (à supprimer </w:t>
      </w:r>
      <w:r w:rsidR="002A48D4">
        <w:rPr>
          <w:b/>
          <w:highlight w:val="green"/>
        </w:rPr>
        <w:t>une fois le résumé technique achevé</w:t>
      </w:r>
      <w:r>
        <w:rPr>
          <w:b/>
          <w:highlight w:val="green"/>
        </w:rPr>
        <w:t>)</w:t>
      </w:r>
      <w:r w:rsidR="00293E1E">
        <w:rPr>
          <w:b/>
          <w:highlight w:val="green"/>
        </w:rPr>
        <w:t> </w:t>
      </w:r>
      <w:r>
        <w:rPr>
          <w:b/>
          <w:highlight w:val="green"/>
        </w:rPr>
        <w:t>:</w:t>
      </w:r>
      <w:r>
        <w:rPr>
          <w:highlight w:val="green"/>
        </w:rPr>
        <w:t xml:space="preserve"> Remplissez le résumé technique après avoir terminé la partie narrative du rapport</w:t>
      </w:r>
      <w:r w:rsidR="00A071EF">
        <w:rPr>
          <w:highlight w:val="green"/>
        </w:rPr>
        <w:t>.</w:t>
      </w:r>
      <w:r>
        <w:rPr>
          <w:highlight w:val="green"/>
        </w:rPr>
        <w:t xml:space="preserve"> </w:t>
      </w:r>
      <w:r w:rsidR="002A48D4">
        <w:rPr>
          <w:highlight w:val="green"/>
        </w:rPr>
        <w:t xml:space="preserve">Fournissez </w:t>
      </w:r>
      <w:r>
        <w:rPr>
          <w:highlight w:val="green"/>
        </w:rPr>
        <w:t>un résumé technique pour chaque unité désignable proposée</w:t>
      </w:r>
      <w:r w:rsidR="00A071EF">
        <w:rPr>
          <w:highlight w:val="green"/>
        </w:rPr>
        <w:t xml:space="preserve"> (</w:t>
      </w:r>
      <w:r>
        <w:rPr>
          <w:highlight w:val="green"/>
        </w:rPr>
        <w:t xml:space="preserve">voir les </w:t>
      </w:r>
      <w:hyperlink r:id="rId15" w:history="1">
        <w:r>
          <w:rPr>
            <w:color w:val="0563C1"/>
            <w:highlight w:val="green"/>
            <w:u w:val="single"/>
          </w:rPr>
          <w:t>Lignes directrices pour reconnaître les unités désignables</w:t>
        </w:r>
      </w:hyperlink>
      <w:r>
        <w:rPr>
          <w:highlight w:val="green"/>
        </w:rPr>
        <w:t>)</w:t>
      </w:r>
      <w:r w:rsidR="00A071EF">
        <w:rPr>
          <w:highlight w:val="green"/>
        </w:rPr>
        <w:t xml:space="preserve"> </w:t>
      </w:r>
      <w:r>
        <w:rPr>
          <w:highlight w:val="green"/>
        </w:rPr>
        <w:t>ainsi que pour l’espèce dans son ensemble au Canada si la structure de</w:t>
      </w:r>
      <w:r w:rsidR="002A48D4">
        <w:rPr>
          <w:highlight w:val="green"/>
        </w:rPr>
        <w:t>s</w:t>
      </w:r>
      <w:r>
        <w:rPr>
          <w:highlight w:val="green"/>
        </w:rPr>
        <w:t xml:space="preserve"> unité</w:t>
      </w:r>
      <w:r w:rsidR="002A48D4">
        <w:rPr>
          <w:highlight w:val="green"/>
        </w:rPr>
        <w:t>s</w:t>
      </w:r>
      <w:r>
        <w:rPr>
          <w:highlight w:val="green"/>
        </w:rPr>
        <w:t xml:space="preserve"> désignable</w:t>
      </w:r>
      <w:r w:rsidR="002A48D4">
        <w:rPr>
          <w:highlight w:val="green"/>
        </w:rPr>
        <w:t>s</w:t>
      </w:r>
      <w:r>
        <w:rPr>
          <w:highlight w:val="green"/>
        </w:rPr>
        <w:t xml:space="preserve"> n</w:t>
      </w:r>
      <w:r w:rsidR="002928A9">
        <w:rPr>
          <w:highlight w:val="green"/>
        </w:rPr>
        <w:t>’</w:t>
      </w:r>
      <w:r>
        <w:rPr>
          <w:highlight w:val="green"/>
        </w:rPr>
        <w:t xml:space="preserve">a pas été officiellement approuvée par le COSEPAC. Pour la signification des termes </w:t>
      </w:r>
      <w:r w:rsidR="00A071EF">
        <w:rPr>
          <w:highlight w:val="green"/>
        </w:rPr>
        <w:t xml:space="preserve">utilisés </w:t>
      </w:r>
      <w:r>
        <w:rPr>
          <w:highlight w:val="green"/>
        </w:rPr>
        <w:t>dans le résumé technique, veuillez</w:t>
      </w:r>
      <w:r w:rsidR="00962EB0">
        <w:rPr>
          <w:highlight w:val="green"/>
        </w:rPr>
        <w:t xml:space="preserve"> </w:t>
      </w:r>
      <w:r>
        <w:rPr>
          <w:highlight w:val="green"/>
        </w:rPr>
        <w:t xml:space="preserve">vous référer à la section intitulée </w:t>
      </w:r>
      <w:hyperlink r:id="rId16" w:history="1">
        <w:r w:rsidR="002A48D4">
          <w:rPr>
            <w:color w:val="0563C1"/>
            <w:highlight w:val="green"/>
            <w:u w:val="single"/>
          </w:rPr>
          <w:t>Définitions et abréviations du COSEPAC</w:t>
        </w:r>
      </w:hyperlink>
      <w:r w:rsidR="002A48D4">
        <w:rPr>
          <w:highlight w:val="green"/>
        </w:rPr>
        <w:t xml:space="preserve">, </w:t>
      </w:r>
      <w:r w:rsidR="00A071EF" w:rsidRPr="00A071EF">
        <w:rPr>
          <w:highlight w:val="green"/>
        </w:rPr>
        <w:t xml:space="preserve">qui accompagne </w:t>
      </w:r>
      <w:r w:rsidR="00A071EF" w:rsidRPr="00896862">
        <w:rPr>
          <w:highlight w:val="green"/>
        </w:rPr>
        <w:t>les</w:t>
      </w:r>
      <w:r w:rsidR="00A071EF" w:rsidRPr="00D07A25">
        <w:rPr>
          <w:highlight w:val="green"/>
        </w:rPr>
        <w:t xml:space="preserve"> </w:t>
      </w:r>
      <w:hyperlink r:id="rId17" w:history="1">
        <w:r w:rsidR="002A48D4" w:rsidRPr="00896862">
          <w:rPr>
            <w:color w:val="0563C1"/>
            <w:highlight w:val="green"/>
            <w:u w:val="single"/>
          </w:rPr>
          <w:t>Renseignements pour la préparation des rapports de</w:t>
        </w:r>
        <w:r w:rsidR="002A48D4" w:rsidRPr="00896862">
          <w:rPr>
            <w:color w:val="0563C1"/>
            <w:highlight w:val="green"/>
            <w:u w:val="single"/>
          </w:rPr>
          <w:t xml:space="preserve"> </w:t>
        </w:r>
        <w:r w:rsidR="002A48D4" w:rsidRPr="00896862">
          <w:rPr>
            <w:color w:val="0563C1"/>
            <w:highlight w:val="green"/>
            <w:u w:val="single"/>
          </w:rPr>
          <w:t>situation du COSEPAC</w:t>
        </w:r>
      </w:hyperlink>
      <w:r>
        <w:rPr>
          <w:highlight w:val="green"/>
        </w:rPr>
        <w:t xml:space="preserve"> sur le site Web du COSEPAC</w:t>
      </w:r>
      <w:r w:rsidR="00A071EF">
        <w:rPr>
          <w:highlight w:val="green"/>
        </w:rPr>
        <w:t xml:space="preserve"> </w:t>
      </w:r>
      <w:r w:rsidRPr="00D07A25">
        <w:rPr>
          <w:highlight w:val="green"/>
        </w:rPr>
        <w:t>(</w:t>
      </w:r>
      <w:hyperlink r:id="rId18" w:history="1">
        <w:r w:rsidRPr="002A48D4">
          <w:rPr>
            <w:rStyle w:val="Hyperlink"/>
            <w:highlight w:val="green"/>
          </w:rPr>
          <w:t>http://cose</w:t>
        </w:r>
        <w:r w:rsidR="002A48D4" w:rsidRPr="002A48D4">
          <w:rPr>
            <w:rStyle w:val="Hyperlink"/>
            <w:highlight w:val="green"/>
          </w:rPr>
          <w:t>pa</w:t>
        </w:r>
        <w:r w:rsidRPr="002A48D4">
          <w:rPr>
            <w:rStyle w:val="Hyperlink"/>
            <w:highlight w:val="green"/>
          </w:rPr>
          <w:t>c.ca</w:t>
        </w:r>
      </w:hyperlink>
      <w:r>
        <w:rPr>
          <w:highlight w:val="green"/>
        </w:rPr>
        <w:t>).</w:t>
      </w:r>
    </w:p>
    <w:p w14:paraId="772E464F" w14:textId="77777777" w:rsidR="000F7044" w:rsidRPr="004F4075" w:rsidRDefault="000F7044" w:rsidP="000F704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540"/>
        <w:rPr>
          <w:rFonts w:cs="Arial"/>
          <w:highlight w:val="green"/>
          <w:lang w:eastAsia="en-CA"/>
        </w:rPr>
      </w:pPr>
    </w:p>
    <w:p w14:paraId="454C37B7" w14:textId="5FF54CFC" w:rsidR="000F7044" w:rsidRPr="004F4075" w:rsidRDefault="000F7044" w:rsidP="000F7044">
      <w:pPr>
        <w:rPr>
          <w:rFonts w:eastAsia="Calibri" w:cs="Arial"/>
          <w:bCs/>
          <w:szCs w:val="24"/>
        </w:rPr>
      </w:pPr>
      <w:r>
        <w:rPr>
          <w:highlight w:val="green"/>
        </w:rPr>
        <w:t>Fournissez les données demandées dans la troisième colonne et de brèves explications dans la quatrième (dernière) colonne. Si vous utilisez un pourcentage, indiquez clairement s’il fait référence à une augmentation ou à une réduction en le faisant précéder d’un symbole de valeur positive ou négative.</w:t>
      </w:r>
    </w:p>
    <w:p w14:paraId="18023A6E" w14:textId="77777777" w:rsidR="000F7044" w:rsidRPr="004F4075" w:rsidRDefault="000F7044" w:rsidP="000F7044">
      <w:pPr>
        <w:rPr>
          <w:rFonts w:cs="Arial"/>
          <w:b/>
          <w:szCs w:val="24"/>
        </w:rPr>
      </w:pPr>
      <w:r>
        <w:rPr>
          <w:b/>
          <w:noProof/>
          <w:lang w:val="en-CA" w:eastAsia="en-CA"/>
        </w:rPr>
        <mc:AlternateContent>
          <mc:Choice Requires="wps">
            <w:drawing>
              <wp:anchor distT="45720" distB="45720" distL="114300" distR="114300" simplePos="0" relativeHeight="251661312" behindDoc="0" locked="0" layoutInCell="1" allowOverlap="1" wp14:anchorId="637C4A27" wp14:editId="0190B8CF">
                <wp:simplePos x="0" y="0"/>
                <wp:positionH relativeFrom="margin">
                  <wp:posOffset>1866900</wp:posOffset>
                </wp:positionH>
                <wp:positionV relativeFrom="paragraph">
                  <wp:posOffset>136525</wp:posOffset>
                </wp:positionV>
                <wp:extent cx="4594860" cy="1165860"/>
                <wp:effectExtent l="0" t="0" r="15240" b="1524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1165860"/>
                        </a:xfrm>
                        <a:prstGeom prst="rect">
                          <a:avLst/>
                        </a:prstGeom>
                        <a:solidFill>
                          <a:srgbClr val="F79646">
                            <a:lumMod val="20000"/>
                            <a:lumOff val="80000"/>
                          </a:srgbClr>
                        </a:solidFill>
                        <a:ln w="9525">
                          <a:solidFill>
                            <a:srgbClr val="000000"/>
                          </a:solidFill>
                          <a:miter lim="800000"/>
                          <a:headEnd/>
                          <a:tailEnd/>
                        </a:ln>
                      </wps:spPr>
                      <wps:txbx>
                        <w:txbxContent>
                          <w:p w14:paraId="2C4C180D" w14:textId="0E1E8F31" w:rsidR="00411F12" w:rsidRDefault="00411F12" w:rsidP="000F7044">
                            <w:pPr>
                              <w:jc w:val="center"/>
                              <w:rPr>
                                <w:b/>
                              </w:rPr>
                            </w:pPr>
                            <w:r>
                              <w:rPr>
                                <w:b/>
                              </w:rPr>
                              <w:t>Instructions du modèle (à supprimer du rapport final)</w:t>
                            </w:r>
                          </w:p>
                          <w:p w14:paraId="7E437FEA" w14:textId="77777777" w:rsidR="00411F12" w:rsidRPr="0010091A" w:rsidRDefault="00411F12" w:rsidP="000F7044">
                            <w:r>
                              <w:t xml:space="preserve">Le </w:t>
                            </w:r>
                            <w:r>
                              <w:rPr>
                                <w:highlight w:val="yellow"/>
                              </w:rPr>
                              <w:t>texte surligné en jaune</w:t>
                            </w:r>
                            <w:r>
                              <w:t xml:space="preserve"> constitue le texte à remplacer s’il y a lieu.</w:t>
                            </w:r>
                          </w:p>
                          <w:p w14:paraId="7E8F2200" w14:textId="6D6268C6" w:rsidR="00411F12" w:rsidRPr="0010091A" w:rsidRDefault="00411F12" w:rsidP="000F7044">
                            <w:r>
                              <w:t xml:space="preserve">Le </w:t>
                            </w:r>
                            <w:r>
                              <w:rPr>
                                <w:highlight w:val="green"/>
                              </w:rPr>
                              <w:t>texte surligné en vert</w:t>
                            </w:r>
                            <w:r>
                              <w:t xml:space="preserve"> donne des précisions sur les réponses et doit être supprimé avant la présentation du rapport.</w:t>
                            </w:r>
                          </w:p>
                          <w:p w14:paraId="54184CB7" w14:textId="77777777" w:rsidR="00411F12" w:rsidRDefault="00411F12" w:rsidP="000F7044">
                            <w:r>
                              <w:t>Le texte non surligné doit être conservé tel quel.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C4A27" id="_x0000_s1028" type="#_x0000_t202" style="position:absolute;margin-left:147pt;margin-top:10.75pt;width:361.8pt;height:91.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" fillcolor="#fdeada">
                <v:textbox>
                  <w:txbxContent>
                    <w:p w14:paraId="2C4C180D" w14:textId="0E1E8F31" w:rsidR="00411F12" w:rsidRDefault="00411F12" w:rsidP="000F7044">
                      <w:pPr>
                        <w:jc w:val="center"/>
                        <w:rPr>
                          <w:b/>
                        </w:rPr>
                      </w:pPr>
                      <w:r>
                        <w:rPr>
                          <w:b/>
                        </w:rPr>
                        <w:t>Instructions du modèle (à supprimer du rapport final)</w:t>
                      </w:r>
                    </w:p>
                    <w:p w14:paraId="7E437FEA" w14:textId="77777777" w:rsidR="00411F12" w:rsidRPr="0010091A" w:rsidRDefault="00411F12" w:rsidP="000F7044">
                      <w:r>
                        <w:t xml:space="preserve">Le </w:t>
                      </w:r>
                      <w:r>
                        <w:rPr>
                          <w:highlight w:val="yellow"/>
                        </w:rPr>
                        <w:t>texte surligné en jaune</w:t>
                      </w:r>
                      <w:r>
                        <w:t xml:space="preserve"> constitue le texte à remplacer s’il y a lieu.</w:t>
                      </w:r>
                    </w:p>
                    <w:p w14:paraId="7E8F2200" w14:textId="6D6268C6" w:rsidR="00411F12" w:rsidRPr="0010091A" w:rsidRDefault="00411F12" w:rsidP="000F7044">
                      <w:r>
                        <w:t xml:space="preserve">Le </w:t>
                      </w:r>
                      <w:r>
                        <w:rPr>
                          <w:highlight w:val="green"/>
                        </w:rPr>
                        <w:t>texte surligné en vert</w:t>
                      </w:r>
                      <w:r>
                        <w:t xml:space="preserve"> donne des précisions sur les réponses et doit être supprimé avant la présentation du rapport.</w:t>
                      </w:r>
                    </w:p>
                    <w:p w14:paraId="54184CB7" w14:textId="77777777" w:rsidR="00411F12" w:rsidRDefault="00411F12" w:rsidP="000F7044">
                      <w:r>
                        <w:t>Le texte non surligné doit être conservé tel quel.</w:t>
                      </w:r>
                    </w:p>
                  </w:txbxContent>
                </v:textbox>
                <w10:wrap type="square" anchorx="margin"/>
              </v:shape>
            </w:pict>
          </mc:Fallback>
        </mc:AlternateContent>
      </w:r>
    </w:p>
    <w:p w14:paraId="2888445C" w14:textId="77777777" w:rsidR="000F7044" w:rsidRPr="004F4075" w:rsidRDefault="000F7044" w:rsidP="000F7044">
      <w:pPr>
        <w:rPr>
          <w:b/>
          <w:szCs w:val="24"/>
        </w:rPr>
      </w:pPr>
    </w:p>
    <w:p w14:paraId="0EB35252" w14:textId="77777777" w:rsidR="000F7044" w:rsidRPr="004F4075" w:rsidRDefault="000F7044" w:rsidP="000F7044">
      <w:pPr>
        <w:rPr>
          <w:b/>
          <w:szCs w:val="24"/>
        </w:rPr>
      </w:pPr>
    </w:p>
    <w:p w14:paraId="1069BF8D" w14:textId="77777777" w:rsidR="000F7044" w:rsidRPr="004F4075" w:rsidRDefault="000F7044" w:rsidP="000F7044">
      <w:pPr>
        <w:rPr>
          <w:i/>
          <w:szCs w:val="24"/>
          <w:highlight w:val="yellow"/>
        </w:rPr>
      </w:pPr>
      <w:r>
        <w:rPr>
          <w:i/>
          <w:highlight w:val="yellow"/>
        </w:rPr>
        <w:t>Nom scientifique</w:t>
      </w:r>
    </w:p>
    <w:p w14:paraId="72669A86" w14:textId="117132D8" w:rsidR="000F7044" w:rsidRDefault="000F7044" w:rsidP="000F7044">
      <w:pPr>
        <w:rPr>
          <w:highlight w:val="yellow"/>
        </w:rPr>
      </w:pPr>
      <w:r>
        <w:rPr>
          <w:highlight w:val="yellow"/>
        </w:rPr>
        <w:t>Nom français</w:t>
      </w:r>
    </w:p>
    <w:p w14:paraId="44265606" w14:textId="77777777" w:rsidR="00896862" w:rsidRPr="004F4075" w:rsidRDefault="00896862" w:rsidP="00896862">
      <w:pPr>
        <w:rPr>
          <w:szCs w:val="24"/>
          <w:highlight w:val="yellow"/>
        </w:rPr>
      </w:pPr>
      <w:r>
        <w:rPr>
          <w:highlight w:val="yellow"/>
        </w:rPr>
        <w:t>Nom anglais</w:t>
      </w:r>
    </w:p>
    <w:p w14:paraId="6542FB0B" w14:textId="77777777" w:rsidR="000F7044" w:rsidRPr="004F4075" w:rsidRDefault="000F7044" w:rsidP="000F7044">
      <w:pPr>
        <w:rPr>
          <w:szCs w:val="24"/>
        </w:rPr>
      </w:pPr>
      <w:r>
        <w:rPr>
          <w:highlight w:val="yellow"/>
        </w:rPr>
        <w:t>Noms autochtones</w:t>
      </w:r>
    </w:p>
    <w:p w14:paraId="55A5B248" w14:textId="77777777" w:rsidR="000F7044" w:rsidRPr="004F4075" w:rsidRDefault="000F7044" w:rsidP="000F7044">
      <w:pPr>
        <w:rPr>
          <w:szCs w:val="24"/>
        </w:rPr>
      </w:pPr>
    </w:p>
    <w:p w14:paraId="50B55377" w14:textId="6AC7E50E" w:rsidR="000F7044" w:rsidRPr="004F4075" w:rsidRDefault="000F7044" w:rsidP="000F7044">
      <w:r>
        <w:t>Répartition au Canada</w:t>
      </w:r>
      <w:r w:rsidR="00293E1E">
        <w:t> </w:t>
      </w:r>
      <w:r>
        <w:t xml:space="preserve">: </w:t>
      </w:r>
      <w:r>
        <w:rPr>
          <w:highlight w:val="yellow"/>
        </w:rPr>
        <w:t>liste des provinces concernées d</w:t>
      </w:r>
      <w:r w:rsidR="002928A9">
        <w:rPr>
          <w:highlight w:val="yellow"/>
        </w:rPr>
        <w:t>’</w:t>
      </w:r>
      <w:r>
        <w:rPr>
          <w:highlight w:val="yellow"/>
        </w:rPr>
        <w:t>ouest en est, puis des territoires d</w:t>
      </w:r>
      <w:r w:rsidR="002928A9">
        <w:rPr>
          <w:highlight w:val="yellow"/>
        </w:rPr>
        <w:t>’</w:t>
      </w:r>
      <w:r>
        <w:rPr>
          <w:highlight w:val="yellow"/>
        </w:rPr>
        <w:t>ouest en est, puis des océans d</w:t>
      </w:r>
      <w:r w:rsidR="002928A9">
        <w:rPr>
          <w:highlight w:val="yellow"/>
        </w:rPr>
        <w:t>’</w:t>
      </w:r>
      <w:r>
        <w:rPr>
          <w:highlight w:val="yellow"/>
        </w:rPr>
        <w:t>ouest en est</w:t>
      </w:r>
    </w:p>
    <w:p w14:paraId="574FD7DE" w14:textId="77777777" w:rsidR="000F7044" w:rsidRPr="004F4075" w:rsidRDefault="000F7044" w:rsidP="000F7044">
      <w:pPr>
        <w:rPr>
          <w:szCs w:val="24"/>
        </w:rPr>
      </w:pPr>
    </w:p>
    <w:p w14:paraId="2D193F1C" w14:textId="5D780B17" w:rsidR="000F7044" w:rsidRPr="004F4075" w:rsidRDefault="000F7044" w:rsidP="000F7044">
      <w:pPr>
        <w:rPr>
          <w:b/>
          <w:szCs w:val="24"/>
        </w:rPr>
      </w:pPr>
      <w:r>
        <w:rPr>
          <w:b/>
        </w:rPr>
        <w:t>Données démographiques</w:t>
      </w:r>
    </w:p>
    <w:tbl>
      <w:tblPr>
        <w:tblStyle w:val="TableGrid13"/>
        <w:tblW w:w="9350" w:type="dxa"/>
        <w:tblLayout w:type="fixed"/>
        <w:tblLook w:val="04A0" w:firstRow="1" w:lastRow="0" w:firstColumn="1" w:lastColumn="0" w:noHBand="0" w:noVBand="1"/>
      </w:tblPr>
      <w:tblGrid>
        <w:gridCol w:w="543"/>
        <w:gridCol w:w="3862"/>
        <w:gridCol w:w="2250"/>
        <w:gridCol w:w="2695"/>
      </w:tblGrid>
      <w:tr w:rsidR="002A7001" w:rsidRPr="004F4075" w14:paraId="29D9AAB7" w14:textId="77777777" w:rsidTr="00D07A25">
        <w:tc>
          <w:tcPr>
            <w:tcW w:w="543" w:type="dxa"/>
          </w:tcPr>
          <w:p w14:paraId="3C96D862" w14:textId="77777777" w:rsidR="000F7044" w:rsidRPr="004F4075" w:rsidRDefault="000F7044" w:rsidP="008C51B1">
            <w:pPr>
              <w:rPr>
                <w:szCs w:val="24"/>
              </w:rPr>
            </w:pPr>
            <w:r>
              <w:t>1</w:t>
            </w:r>
          </w:p>
        </w:tc>
        <w:tc>
          <w:tcPr>
            <w:tcW w:w="3862" w:type="dxa"/>
          </w:tcPr>
          <w:p w14:paraId="01F7FED2" w14:textId="14E0E0BE" w:rsidR="000F7044" w:rsidRPr="004F4075" w:rsidRDefault="000F7044" w:rsidP="008C51B1">
            <w:pPr>
              <w:rPr>
                <w:szCs w:val="24"/>
              </w:rPr>
            </w:pPr>
            <w:r>
              <w:t>Durée d’une génération (</w:t>
            </w:r>
            <w:r w:rsidR="00896862">
              <w:t xml:space="preserve">généralement, </w:t>
            </w:r>
            <w:r>
              <w:t>âge moyen des parents dans la population)</w:t>
            </w:r>
          </w:p>
        </w:tc>
        <w:tc>
          <w:tcPr>
            <w:tcW w:w="2250" w:type="dxa"/>
          </w:tcPr>
          <w:p w14:paraId="21F78240" w14:textId="6F4AD164" w:rsidR="000F7044" w:rsidRPr="004F4075" w:rsidRDefault="000F7044" w:rsidP="008C51B1">
            <w:pPr>
              <w:rPr>
                <w:szCs w:val="24"/>
              </w:rPr>
            </w:pPr>
            <w:r>
              <w:t xml:space="preserve">Environ </w:t>
            </w:r>
            <w:r>
              <w:rPr>
                <w:highlight w:val="yellow"/>
              </w:rPr>
              <w:t>XX</w:t>
            </w:r>
            <w:r>
              <w:t xml:space="preserve"> années</w:t>
            </w:r>
          </w:p>
        </w:tc>
        <w:tc>
          <w:tcPr>
            <w:tcW w:w="2695" w:type="dxa"/>
          </w:tcPr>
          <w:p w14:paraId="2F4CA16D" w14:textId="1396C719" w:rsidR="000F7044" w:rsidRPr="004F4075" w:rsidRDefault="000F7044" w:rsidP="008C51B1">
            <w:pPr>
              <w:rPr>
                <w:szCs w:val="24"/>
              </w:rPr>
            </w:pPr>
            <w:r>
              <w:t>D’apr</w:t>
            </w:r>
            <w:r w:rsidR="00F03CD8">
              <w:t>è</w:t>
            </w:r>
            <w:r>
              <w:t xml:space="preserve">s la </w:t>
            </w:r>
            <w:r>
              <w:rPr>
                <w:highlight w:val="yellow"/>
              </w:rPr>
              <w:t>méthode de l’UICN/autre méthode</w:t>
            </w:r>
            <w:r w:rsidR="00D3791A">
              <w:rPr>
                <w:highlight w:val="yellow"/>
              </w:rPr>
              <w:t xml:space="preserve"> </w:t>
            </w:r>
            <w:r>
              <w:rPr>
                <w:highlight w:val="green"/>
              </w:rPr>
              <w:t>(indique</w:t>
            </w:r>
            <w:r w:rsidR="00D3791A">
              <w:rPr>
                <w:highlight w:val="green"/>
              </w:rPr>
              <w:t xml:space="preserve">z </w:t>
            </w:r>
            <w:r>
              <w:rPr>
                <w:highlight w:val="green"/>
              </w:rPr>
              <w:t>si une autre méthode que celle de l’UICN est employée)</w:t>
            </w:r>
          </w:p>
        </w:tc>
      </w:tr>
      <w:tr w:rsidR="002A7001" w:rsidRPr="004F4075" w14:paraId="1972D5D9" w14:textId="77777777" w:rsidTr="00D07A25">
        <w:tc>
          <w:tcPr>
            <w:tcW w:w="543" w:type="dxa"/>
          </w:tcPr>
          <w:p w14:paraId="1E76F956" w14:textId="77777777" w:rsidR="000F7044" w:rsidRPr="004F4075" w:rsidRDefault="000F7044" w:rsidP="008C51B1">
            <w:pPr>
              <w:rPr>
                <w:szCs w:val="24"/>
              </w:rPr>
            </w:pPr>
            <w:r>
              <w:t>2</w:t>
            </w:r>
          </w:p>
        </w:tc>
        <w:tc>
          <w:tcPr>
            <w:tcW w:w="3862" w:type="dxa"/>
          </w:tcPr>
          <w:p w14:paraId="55481D53" w14:textId="5C19BBA5" w:rsidR="000F7044" w:rsidRPr="004F4075" w:rsidRDefault="000F7044" w:rsidP="008C51B1">
            <w:pPr>
              <w:rPr>
                <w:szCs w:val="24"/>
              </w:rPr>
            </w:pPr>
            <w:r>
              <w:t xml:space="preserve">Y </w:t>
            </w:r>
            <w:r w:rsidR="00D3791A">
              <w:t>a-t-il</w:t>
            </w:r>
            <w:r>
              <w:t xml:space="preserve"> un déclin continu [observé, estimé, inféré ou prévu] du nombre total d’individus matures?</w:t>
            </w:r>
          </w:p>
        </w:tc>
        <w:tc>
          <w:tcPr>
            <w:tcW w:w="2250" w:type="dxa"/>
          </w:tcPr>
          <w:p w14:paraId="4A99E520" w14:textId="7F00BBCA" w:rsidR="000F7044" w:rsidRPr="004F4075" w:rsidRDefault="000F7044" w:rsidP="008C51B1">
            <w:pPr>
              <w:rPr>
                <w:szCs w:val="24"/>
              </w:rPr>
            </w:pPr>
            <w:r>
              <w:rPr>
                <w:highlight w:val="yellow"/>
              </w:rPr>
              <w:t>Oui</w:t>
            </w:r>
            <w:r w:rsidR="00293E1E">
              <w:rPr>
                <w:highlight w:val="yellow"/>
              </w:rPr>
              <w:t>/</w:t>
            </w:r>
            <w:r>
              <w:rPr>
                <w:highlight w:val="yellow"/>
              </w:rPr>
              <w:t>non</w:t>
            </w:r>
            <w:r w:rsidR="00293E1E">
              <w:rPr>
                <w:highlight w:val="yellow"/>
              </w:rPr>
              <w:t>/</w:t>
            </w:r>
            <w:r>
              <w:rPr>
                <w:highlight w:val="yellow"/>
              </w:rPr>
              <w:t>inconnu</w:t>
            </w:r>
          </w:p>
        </w:tc>
        <w:tc>
          <w:tcPr>
            <w:tcW w:w="2695" w:type="dxa"/>
          </w:tcPr>
          <w:p w14:paraId="0CF7CCA7" w14:textId="7A211CCB" w:rsidR="000F7044" w:rsidRPr="004F4075" w:rsidRDefault="000F7044" w:rsidP="008C51B1">
            <w:pPr>
              <w:rPr>
                <w:szCs w:val="24"/>
              </w:rPr>
            </w:pPr>
            <w:r>
              <w:rPr>
                <w:highlight w:val="yellow"/>
              </w:rPr>
              <w:t>Observé</w:t>
            </w:r>
            <w:r w:rsidR="00293E1E">
              <w:rPr>
                <w:highlight w:val="yellow"/>
              </w:rPr>
              <w:t>/</w:t>
            </w:r>
            <w:r>
              <w:rPr>
                <w:highlight w:val="yellow"/>
              </w:rPr>
              <w:t>estimé</w:t>
            </w:r>
            <w:r w:rsidR="00293E1E">
              <w:rPr>
                <w:highlight w:val="yellow"/>
              </w:rPr>
              <w:t>/</w:t>
            </w:r>
            <w:r>
              <w:rPr>
                <w:highlight w:val="yellow"/>
              </w:rPr>
              <w:t>inféré</w:t>
            </w:r>
            <w:r w:rsidR="00293E1E">
              <w:rPr>
                <w:highlight w:val="yellow"/>
              </w:rPr>
              <w:t>/</w:t>
            </w:r>
            <w:r>
              <w:rPr>
                <w:highlight w:val="yellow"/>
              </w:rPr>
              <w:t>prévu</w:t>
            </w:r>
            <w:r>
              <w:t xml:space="preserve"> d</w:t>
            </w:r>
            <w:r w:rsidR="002928A9">
              <w:t>’</w:t>
            </w:r>
            <w:r>
              <w:t xml:space="preserve">après </w:t>
            </w:r>
            <w:r>
              <w:rPr>
                <w:highlight w:val="yellow"/>
              </w:rPr>
              <w:t>source de données principale</w:t>
            </w:r>
          </w:p>
        </w:tc>
      </w:tr>
      <w:tr w:rsidR="002A7001" w:rsidRPr="004F4075" w14:paraId="33B275C0" w14:textId="77777777" w:rsidTr="00D07A25">
        <w:tc>
          <w:tcPr>
            <w:tcW w:w="543" w:type="dxa"/>
          </w:tcPr>
          <w:p w14:paraId="65829BA1" w14:textId="77777777" w:rsidR="000F7044" w:rsidRPr="004F4075" w:rsidRDefault="000F7044" w:rsidP="008C51B1">
            <w:pPr>
              <w:rPr>
                <w:szCs w:val="24"/>
              </w:rPr>
            </w:pPr>
            <w:r>
              <w:t>3</w:t>
            </w:r>
          </w:p>
        </w:tc>
        <w:tc>
          <w:tcPr>
            <w:tcW w:w="3862" w:type="dxa"/>
          </w:tcPr>
          <w:p w14:paraId="5E99595C" w14:textId="1A60D0F8" w:rsidR="000F7044" w:rsidRPr="004F4075" w:rsidRDefault="000F7044" w:rsidP="008C51B1">
            <w:pPr>
              <w:rPr>
                <w:rFonts w:cs="Arial"/>
                <w:szCs w:val="24"/>
              </w:rPr>
            </w:pPr>
            <w:r>
              <w:t>Pourcentage [observé, estimé ou prévu] de déclin continu du nombre total d’individus matures sur 3</w:t>
            </w:r>
            <w:r w:rsidR="002D458A">
              <w:t> </w:t>
            </w:r>
            <w:r>
              <w:t>ans [ou 1</w:t>
            </w:r>
            <w:r w:rsidR="002D458A">
              <w:t> </w:t>
            </w:r>
            <w:r>
              <w:t>génération, selon la période la plus longue, jusqu’à un maximum de 100</w:t>
            </w:r>
            <w:r w:rsidR="002D458A">
              <w:t> </w:t>
            </w:r>
            <w:r>
              <w:t>ans].</w:t>
            </w:r>
          </w:p>
        </w:tc>
        <w:tc>
          <w:tcPr>
            <w:tcW w:w="2250" w:type="dxa"/>
          </w:tcPr>
          <w:p w14:paraId="3C061183" w14:textId="1D908171" w:rsidR="000F7044" w:rsidRPr="004F4075" w:rsidRDefault="000F7044" w:rsidP="008C51B1">
            <w:pPr>
              <w:rPr>
                <w:szCs w:val="24"/>
              </w:rPr>
            </w:pPr>
            <w:r>
              <w:rPr>
                <w:highlight w:val="yellow"/>
              </w:rPr>
              <w:t>XX</w:t>
            </w:r>
            <w:r w:rsidR="00885D6D">
              <w:t> </w:t>
            </w:r>
            <w:r>
              <w:t xml:space="preserve">% sur </w:t>
            </w:r>
            <w:r>
              <w:rPr>
                <w:highlight w:val="yellow"/>
              </w:rPr>
              <w:t>1</w:t>
            </w:r>
            <w:r w:rsidR="002D458A">
              <w:rPr>
                <w:highlight w:val="yellow"/>
              </w:rPr>
              <w:t> </w:t>
            </w:r>
            <w:r>
              <w:rPr>
                <w:highlight w:val="yellow"/>
              </w:rPr>
              <w:t>génération ou 3</w:t>
            </w:r>
            <w:r w:rsidR="002D458A">
              <w:rPr>
                <w:highlight w:val="yellow"/>
              </w:rPr>
              <w:t> </w:t>
            </w:r>
            <w:r>
              <w:rPr>
                <w:highlight w:val="yellow"/>
              </w:rPr>
              <w:t>ans</w:t>
            </w:r>
            <w:r w:rsidR="00E26EC8">
              <w:rPr>
                <w:highlight w:val="yellow"/>
              </w:rPr>
              <w:t xml:space="preserve"> </w:t>
            </w:r>
            <w:r>
              <w:rPr>
                <w:highlight w:val="yellow"/>
              </w:rPr>
              <w:t>(XXXX</w:t>
            </w:r>
            <w:r w:rsidR="006A6AC3">
              <w:t>-</w:t>
            </w:r>
            <w:r w:rsidRPr="00D07A25">
              <w:t>20</w:t>
            </w:r>
            <w:r>
              <w:rPr>
                <w:highlight w:val="yellow"/>
              </w:rPr>
              <w:t>XX</w:t>
            </w:r>
            <w:r>
              <w:t>)</w:t>
            </w:r>
          </w:p>
          <w:p w14:paraId="4FDAA86E" w14:textId="4E932337" w:rsidR="000F7044" w:rsidRPr="004F4075" w:rsidRDefault="000F7044" w:rsidP="008C51B1">
            <w:pPr>
              <w:rPr>
                <w:szCs w:val="24"/>
                <w:highlight w:val="yellow"/>
              </w:rPr>
            </w:pPr>
            <w:r>
              <w:rPr>
                <w:highlight w:val="green"/>
              </w:rPr>
              <w:t xml:space="preserve">ou </w:t>
            </w:r>
            <w:r w:rsidR="00293E1E">
              <w:rPr>
                <w:highlight w:val="green"/>
              </w:rPr>
              <w:t>« </w:t>
            </w:r>
            <w:r>
              <w:rPr>
                <w:highlight w:val="green"/>
              </w:rPr>
              <w:t>sans objet</w:t>
            </w:r>
            <w:r w:rsidR="00293E1E">
              <w:rPr>
                <w:highlight w:val="green"/>
              </w:rPr>
              <w:t> »</w:t>
            </w:r>
            <w:r>
              <w:rPr>
                <w:highlight w:val="green"/>
              </w:rPr>
              <w:t xml:space="preserve"> si la réponse à </w:t>
            </w:r>
            <w:r w:rsidR="000C444E">
              <w:rPr>
                <w:highlight w:val="green"/>
              </w:rPr>
              <w:t xml:space="preserve">la </w:t>
            </w:r>
            <w:r w:rsidR="00E626E7">
              <w:rPr>
                <w:highlight w:val="green"/>
              </w:rPr>
              <w:t>ligne</w:t>
            </w:r>
            <w:r w:rsidR="000C444E">
              <w:rPr>
                <w:highlight w:val="green"/>
              </w:rPr>
              <w:t> </w:t>
            </w:r>
            <w:r>
              <w:rPr>
                <w:highlight w:val="green"/>
              </w:rPr>
              <w:t xml:space="preserve">2 est </w:t>
            </w:r>
            <w:r w:rsidR="00293E1E">
              <w:rPr>
                <w:highlight w:val="green"/>
              </w:rPr>
              <w:t>« </w:t>
            </w:r>
            <w:r>
              <w:rPr>
                <w:highlight w:val="green"/>
              </w:rPr>
              <w:t>non</w:t>
            </w:r>
            <w:r w:rsidR="00293E1E">
              <w:rPr>
                <w:highlight w:val="green"/>
              </w:rPr>
              <w:t> »</w:t>
            </w:r>
            <w:r>
              <w:rPr>
                <w:highlight w:val="green"/>
              </w:rPr>
              <w:t xml:space="preserve"> ou </w:t>
            </w:r>
            <w:r w:rsidR="00293E1E">
              <w:rPr>
                <w:highlight w:val="green"/>
              </w:rPr>
              <w:t>« </w:t>
            </w:r>
            <w:r>
              <w:rPr>
                <w:highlight w:val="green"/>
              </w:rPr>
              <w:t>inconnu</w:t>
            </w:r>
            <w:r w:rsidR="00293E1E">
              <w:rPr>
                <w:highlight w:val="green"/>
              </w:rPr>
              <w:t> »</w:t>
            </w:r>
            <w:r>
              <w:rPr>
                <w:highlight w:val="green"/>
              </w:rPr>
              <w:t xml:space="preserve"> si la réponse </w:t>
            </w:r>
            <w:r w:rsidR="00E26EC8">
              <w:rPr>
                <w:highlight w:val="green"/>
              </w:rPr>
              <w:t xml:space="preserve">à </w:t>
            </w:r>
            <w:r w:rsidR="000C444E">
              <w:rPr>
                <w:highlight w:val="green"/>
              </w:rPr>
              <w:t xml:space="preserve">la </w:t>
            </w:r>
            <w:r w:rsidR="00E626E7">
              <w:rPr>
                <w:highlight w:val="green"/>
              </w:rPr>
              <w:t>ligne</w:t>
            </w:r>
            <w:r w:rsidR="000C444E">
              <w:rPr>
                <w:highlight w:val="green"/>
              </w:rPr>
              <w:t> </w:t>
            </w:r>
            <w:r>
              <w:rPr>
                <w:highlight w:val="green"/>
              </w:rPr>
              <w:t xml:space="preserve">2 est </w:t>
            </w:r>
            <w:r w:rsidR="00293E1E">
              <w:rPr>
                <w:highlight w:val="green"/>
              </w:rPr>
              <w:t>« </w:t>
            </w:r>
            <w:r>
              <w:rPr>
                <w:highlight w:val="green"/>
              </w:rPr>
              <w:t>inconnu</w:t>
            </w:r>
            <w:r w:rsidR="00293E1E">
              <w:rPr>
                <w:highlight w:val="green"/>
              </w:rPr>
              <w:t> »</w:t>
            </w:r>
            <w:r>
              <w:rPr>
                <w:highlight w:val="green"/>
              </w:rPr>
              <w:t xml:space="preserve"> </w:t>
            </w:r>
          </w:p>
        </w:tc>
        <w:tc>
          <w:tcPr>
            <w:tcW w:w="2695" w:type="dxa"/>
          </w:tcPr>
          <w:p w14:paraId="127C55A3" w14:textId="00D441C1" w:rsidR="000F7044" w:rsidRPr="004F4075" w:rsidRDefault="000F7044" w:rsidP="008C51B1">
            <w:pPr>
              <w:rPr>
                <w:szCs w:val="24"/>
              </w:rPr>
            </w:pPr>
            <w:r>
              <w:rPr>
                <w:highlight w:val="yellow"/>
              </w:rPr>
              <w:t>Observé</w:t>
            </w:r>
            <w:r w:rsidR="00293E1E">
              <w:rPr>
                <w:highlight w:val="yellow"/>
              </w:rPr>
              <w:t>/</w:t>
            </w:r>
            <w:r>
              <w:rPr>
                <w:highlight w:val="yellow"/>
              </w:rPr>
              <w:t>estimé</w:t>
            </w:r>
            <w:r w:rsidR="00293E1E">
              <w:rPr>
                <w:highlight w:val="yellow"/>
              </w:rPr>
              <w:t>/</w:t>
            </w:r>
            <w:r>
              <w:rPr>
                <w:highlight w:val="yellow"/>
              </w:rPr>
              <w:t>prévu</w:t>
            </w:r>
            <w:r w:rsidR="00293E1E">
              <w:rPr>
                <w:highlight w:val="yellow"/>
              </w:rPr>
              <w:t>/</w:t>
            </w:r>
            <w:r>
              <w:t xml:space="preserve">d’après </w:t>
            </w:r>
            <w:r>
              <w:rPr>
                <w:highlight w:val="yellow"/>
              </w:rPr>
              <w:t>source de données principale</w:t>
            </w:r>
          </w:p>
          <w:p w14:paraId="46EE013E" w14:textId="7DBACE37" w:rsidR="000F7044" w:rsidRPr="004F4075" w:rsidRDefault="000F7044" w:rsidP="008C51B1">
            <w:pPr>
              <w:rPr>
                <w:szCs w:val="24"/>
              </w:rPr>
            </w:pPr>
            <w:r>
              <w:rPr>
                <w:highlight w:val="green"/>
              </w:rPr>
              <w:t xml:space="preserve">ou </w:t>
            </w:r>
            <w:r w:rsidR="00293E1E">
              <w:rPr>
                <w:highlight w:val="green"/>
              </w:rPr>
              <w:t>« </w:t>
            </w:r>
            <w:r>
              <w:rPr>
                <w:highlight w:val="green"/>
              </w:rPr>
              <w:t>Aucun</w:t>
            </w:r>
            <w:r w:rsidR="000C444E">
              <w:rPr>
                <w:highlight w:val="green"/>
              </w:rPr>
              <w:t xml:space="preserve"> signe</w:t>
            </w:r>
            <w:r>
              <w:rPr>
                <w:highlight w:val="green"/>
              </w:rPr>
              <w:t xml:space="preserve"> de déclin continu</w:t>
            </w:r>
            <w:r w:rsidR="00293E1E">
              <w:rPr>
                <w:highlight w:val="green"/>
              </w:rPr>
              <w:t> »</w:t>
            </w:r>
            <w:r>
              <w:rPr>
                <w:highlight w:val="green"/>
              </w:rPr>
              <w:t xml:space="preserve"> ou </w:t>
            </w:r>
            <w:r w:rsidR="00293E1E">
              <w:rPr>
                <w:highlight w:val="green"/>
              </w:rPr>
              <w:t>« </w:t>
            </w:r>
            <w:r>
              <w:rPr>
                <w:highlight w:val="green"/>
              </w:rPr>
              <w:t>inconnu</w:t>
            </w:r>
            <w:r w:rsidR="00293E1E">
              <w:rPr>
                <w:highlight w:val="green"/>
              </w:rPr>
              <w:t> »</w:t>
            </w:r>
          </w:p>
        </w:tc>
      </w:tr>
      <w:tr w:rsidR="002A7001" w:rsidRPr="004F4075" w14:paraId="4E82C9F4" w14:textId="77777777" w:rsidTr="00D07A25">
        <w:tc>
          <w:tcPr>
            <w:tcW w:w="543" w:type="dxa"/>
          </w:tcPr>
          <w:p w14:paraId="605C1280" w14:textId="77777777" w:rsidR="000F7044" w:rsidRPr="004F4075" w:rsidRDefault="000F7044" w:rsidP="008C51B1">
            <w:pPr>
              <w:rPr>
                <w:szCs w:val="24"/>
              </w:rPr>
            </w:pPr>
            <w:r>
              <w:t>4</w:t>
            </w:r>
          </w:p>
        </w:tc>
        <w:tc>
          <w:tcPr>
            <w:tcW w:w="3862" w:type="dxa"/>
          </w:tcPr>
          <w:p w14:paraId="473EAAD7" w14:textId="1B0C793F" w:rsidR="000F7044" w:rsidRPr="004F4075" w:rsidRDefault="000F7044" w:rsidP="008C51B1">
            <w:pPr>
              <w:rPr>
                <w:szCs w:val="24"/>
              </w:rPr>
            </w:pPr>
            <w:r>
              <w:t>Pourcentage [observé, estimé ou prévu] de déclin continu du nombre total d’individus matures sur 5</w:t>
            </w:r>
            <w:r w:rsidR="002D458A">
              <w:t> </w:t>
            </w:r>
            <w:r>
              <w:t>ans [ou 2</w:t>
            </w:r>
            <w:r w:rsidR="002D458A">
              <w:t> </w:t>
            </w:r>
            <w:r>
              <w:t>générations, selon la période la plus longue, jusqu’à un maximum de 100</w:t>
            </w:r>
            <w:r w:rsidR="002D458A">
              <w:t> </w:t>
            </w:r>
            <w:r>
              <w:t>ans].</w:t>
            </w:r>
          </w:p>
        </w:tc>
        <w:tc>
          <w:tcPr>
            <w:tcW w:w="2250" w:type="dxa"/>
          </w:tcPr>
          <w:p w14:paraId="4A2CDAFD" w14:textId="6EACAAC7" w:rsidR="000F7044" w:rsidRPr="004F4075" w:rsidRDefault="000F7044" w:rsidP="008C51B1">
            <w:pPr>
              <w:rPr>
                <w:szCs w:val="24"/>
              </w:rPr>
            </w:pPr>
            <w:r>
              <w:rPr>
                <w:highlight w:val="yellow"/>
              </w:rPr>
              <w:t>XX</w:t>
            </w:r>
            <w:r w:rsidR="00885D6D">
              <w:t> </w:t>
            </w:r>
            <w:r>
              <w:t xml:space="preserve">% sur </w:t>
            </w:r>
            <w:r>
              <w:rPr>
                <w:highlight w:val="yellow"/>
              </w:rPr>
              <w:t>2</w:t>
            </w:r>
            <w:r w:rsidR="002D458A">
              <w:rPr>
                <w:highlight w:val="yellow"/>
              </w:rPr>
              <w:t> </w:t>
            </w:r>
            <w:r>
              <w:rPr>
                <w:highlight w:val="yellow"/>
              </w:rPr>
              <w:t>générations ou 5</w:t>
            </w:r>
            <w:r w:rsidR="002D458A">
              <w:rPr>
                <w:highlight w:val="yellow"/>
              </w:rPr>
              <w:t> </w:t>
            </w:r>
            <w:r>
              <w:rPr>
                <w:highlight w:val="yellow"/>
              </w:rPr>
              <w:t>ans</w:t>
            </w:r>
            <w:r w:rsidR="00E26EC8">
              <w:rPr>
                <w:highlight w:val="yellow"/>
              </w:rPr>
              <w:t xml:space="preserve"> </w:t>
            </w:r>
            <w:r>
              <w:rPr>
                <w:highlight w:val="yellow"/>
              </w:rPr>
              <w:t>(XXXX</w:t>
            </w:r>
            <w:r w:rsidRPr="00D07A25">
              <w:t>-20</w:t>
            </w:r>
            <w:r>
              <w:rPr>
                <w:highlight w:val="yellow"/>
              </w:rPr>
              <w:t>XX</w:t>
            </w:r>
            <w:r>
              <w:t>)</w:t>
            </w:r>
          </w:p>
          <w:p w14:paraId="35D9F06E" w14:textId="1EC786D1" w:rsidR="000F7044" w:rsidRPr="004F4075" w:rsidRDefault="000F7044" w:rsidP="008C51B1">
            <w:pPr>
              <w:rPr>
                <w:szCs w:val="24"/>
              </w:rPr>
            </w:pPr>
            <w:r>
              <w:rPr>
                <w:highlight w:val="green"/>
              </w:rPr>
              <w:t xml:space="preserve">ou </w:t>
            </w:r>
            <w:r w:rsidR="00293E1E">
              <w:rPr>
                <w:highlight w:val="green"/>
              </w:rPr>
              <w:t>« </w:t>
            </w:r>
            <w:r>
              <w:rPr>
                <w:highlight w:val="green"/>
              </w:rPr>
              <w:t>sans objet</w:t>
            </w:r>
            <w:r w:rsidR="00293E1E">
              <w:rPr>
                <w:highlight w:val="green"/>
              </w:rPr>
              <w:t> »</w:t>
            </w:r>
            <w:r>
              <w:rPr>
                <w:highlight w:val="green"/>
              </w:rPr>
              <w:t xml:space="preserve"> si la réponse à </w:t>
            </w:r>
            <w:r w:rsidR="00545635">
              <w:rPr>
                <w:highlight w:val="green"/>
              </w:rPr>
              <w:t xml:space="preserve">la </w:t>
            </w:r>
            <w:r w:rsidR="00E626E7">
              <w:rPr>
                <w:highlight w:val="green"/>
              </w:rPr>
              <w:t>ligne</w:t>
            </w:r>
            <w:r w:rsidR="00545635">
              <w:rPr>
                <w:highlight w:val="green"/>
              </w:rPr>
              <w:t> </w:t>
            </w:r>
            <w:r>
              <w:rPr>
                <w:highlight w:val="green"/>
              </w:rPr>
              <w:t>2</w:t>
            </w:r>
            <w:r w:rsidR="001D234B">
              <w:rPr>
                <w:highlight w:val="green"/>
              </w:rPr>
              <w:t xml:space="preserve"> </w:t>
            </w:r>
            <w:r>
              <w:rPr>
                <w:highlight w:val="green"/>
              </w:rPr>
              <w:t xml:space="preserve">est </w:t>
            </w:r>
            <w:r w:rsidR="00293E1E">
              <w:rPr>
                <w:highlight w:val="green"/>
              </w:rPr>
              <w:t>« </w:t>
            </w:r>
            <w:r>
              <w:rPr>
                <w:highlight w:val="green"/>
              </w:rPr>
              <w:t>non</w:t>
            </w:r>
            <w:r w:rsidR="00293E1E">
              <w:rPr>
                <w:highlight w:val="green"/>
              </w:rPr>
              <w:t> »</w:t>
            </w:r>
            <w:r>
              <w:rPr>
                <w:highlight w:val="green"/>
              </w:rPr>
              <w:t xml:space="preserve"> ou </w:t>
            </w:r>
            <w:r w:rsidR="00293E1E">
              <w:rPr>
                <w:highlight w:val="green"/>
              </w:rPr>
              <w:t>« </w:t>
            </w:r>
            <w:r>
              <w:rPr>
                <w:highlight w:val="green"/>
              </w:rPr>
              <w:t>inconnu</w:t>
            </w:r>
            <w:r w:rsidR="00293E1E">
              <w:rPr>
                <w:highlight w:val="green"/>
              </w:rPr>
              <w:t> »</w:t>
            </w:r>
            <w:r>
              <w:rPr>
                <w:highlight w:val="green"/>
              </w:rPr>
              <w:t xml:space="preserve"> </w:t>
            </w:r>
          </w:p>
        </w:tc>
        <w:tc>
          <w:tcPr>
            <w:tcW w:w="2695" w:type="dxa"/>
          </w:tcPr>
          <w:p w14:paraId="04E9819C" w14:textId="46F1D1F8" w:rsidR="000F7044" w:rsidRPr="004F4075" w:rsidRDefault="000F7044" w:rsidP="008C51B1">
            <w:pPr>
              <w:rPr>
                <w:szCs w:val="24"/>
              </w:rPr>
            </w:pPr>
            <w:r>
              <w:rPr>
                <w:highlight w:val="yellow"/>
              </w:rPr>
              <w:t>Observé</w:t>
            </w:r>
            <w:r w:rsidR="00293E1E">
              <w:rPr>
                <w:highlight w:val="yellow"/>
              </w:rPr>
              <w:t>/</w:t>
            </w:r>
            <w:r>
              <w:rPr>
                <w:highlight w:val="yellow"/>
              </w:rPr>
              <w:t>estimé</w:t>
            </w:r>
            <w:r w:rsidR="00293E1E">
              <w:rPr>
                <w:highlight w:val="yellow"/>
              </w:rPr>
              <w:t>/</w:t>
            </w:r>
            <w:r>
              <w:rPr>
                <w:highlight w:val="yellow"/>
              </w:rPr>
              <w:t>prévu</w:t>
            </w:r>
            <w:r w:rsidR="00293E1E">
              <w:rPr>
                <w:highlight w:val="yellow"/>
              </w:rPr>
              <w:t>/</w:t>
            </w:r>
            <w:r>
              <w:t xml:space="preserve">d’après </w:t>
            </w:r>
            <w:r>
              <w:rPr>
                <w:highlight w:val="yellow"/>
              </w:rPr>
              <w:t>source de données principale</w:t>
            </w:r>
          </w:p>
          <w:p w14:paraId="0D1DE264" w14:textId="678BCE73" w:rsidR="000F7044" w:rsidRPr="004F4075" w:rsidRDefault="000F7044" w:rsidP="008C51B1">
            <w:pPr>
              <w:rPr>
                <w:szCs w:val="24"/>
              </w:rPr>
            </w:pPr>
            <w:r>
              <w:rPr>
                <w:highlight w:val="green"/>
              </w:rPr>
              <w:t xml:space="preserve">ou </w:t>
            </w:r>
            <w:r w:rsidR="00293E1E">
              <w:rPr>
                <w:highlight w:val="green"/>
              </w:rPr>
              <w:t>« </w:t>
            </w:r>
            <w:r>
              <w:rPr>
                <w:highlight w:val="green"/>
              </w:rPr>
              <w:t>Aucun</w:t>
            </w:r>
            <w:r w:rsidR="00545635">
              <w:rPr>
                <w:highlight w:val="green"/>
              </w:rPr>
              <w:t xml:space="preserve"> signe</w:t>
            </w:r>
            <w:r>
              <w:rPr>
                <w:highlight w:val="green"/>
              </w:rPr>
              <w:t xml:space="preserve"> de déclin continu</w:t>
            </w:r>
            <w:r w:rsidR="00293E1E">
              <w:rPr>
                <w:highlight w:val="green"/>
              </w:rPr>
              <w:t> »</w:t>
            </w:r>
            <w:r>
              <w:rPr>
                <w:highlight w:val="green"/>
              </w:rPr>
              <w:t xml:space="preserve"> ou </w:t>
            </w:r>
            <w:r w:rsidR="00293E1E">
              <w:rPr>
                <w:highlight w:val="green"/>
              </w:rPr>
              <w:t>« </w:t>
            </w:r>
            <w:r>
              <w:rPr>
                <w:highlight w:val="green"/>
              </w:rPr>
              <w:t>inconnu</w:t>
            </w:r>
            <w:r w:rsidR="00293E1E">
              <w:rPr>
                <w:highlight w:val="green"/>
              </w:rPr>
              <w:t> »</w:t>
            </w:r>
          </w:p>
        </w:tc>
      </w:tr>
      <w:tr w:rsidR="002A7001" w:rsidRPr="004F4075" w14:paraId="6D4C7173" w14:textId="77777777" w:rsidTr="00D07A25">
        <w:tc>
          <w:tcPr>
            <w:tcW w:w="543" w:type="dxa"/>
          </w:tcPr>
          <w:p w14:paraId="0A8A7541" w14:textId="77777777" w:rsidR="000F7044" w:rsidRPr="004F4075" w:rsidRDefault="000F7044" w:rsidP="008C51B1">
            <w:pPr>
              <w:rPr>
                <w:szCs w:val="24"/>
              </w:rPr>
            </w:pPr>
            <w:r>
              <w:t>5</w:t>
            </w:r>
          </w:p>
        </w:tc>
        <w:tc>
          <w:tcPr>
            <w:tcW w:w="3862" w:type="dxa"/>
          </w:tcPr>
          <w:p w14:paraId="7CC0E965" w14:textId="75B5CD05" w:rsidR="000F7044" w:rsidRPr="004F4075" w:rsidRDefault="000F7044" w:rsidP="008C51B1">
            <w:pPr>
              <w:rPr>
                <w:szCs w:val="24"/>
              </w:rPr>
            </w:pPr>
            <w:r>
              <w:t>Pourcentage [observé, estimé, inféré ou présumé] [de réduction ou d’augmentation] du nombre total d’individus matures au cours des 10</w:t>
            </w:r>
            <w:r w:rsidR="002D458A">
              <w:t> </w:t>
            </w:r>
            <w:r>
              <w:t>dernières années [ou 3</w:t>
            </w:r>
            <w:r w:rsidR="002D458A">
              <w:t> </w:t>
            </w:r>
            <w:r>
              <w:t>dernières générations, selon la période la plus longue].</w:t>
            </w:r>
          </w:p>
        </w:tc>
        <w:tc>
          <w:tcPr>
            <w:tcW w:w="2250" w:type="dxa"/>
          </w:tcPr>
          <w:p w14:paraId="0FC6BD08" w14:textId="797BF966" w:rsidR="000F7044" w:rsidRPr="004F4075" w:rsidRDefault="000F7044" w:rsidP="008C51B1">
            <w:pPr>
              <w:rPr>
                <w:szCs w:val="24"/>
              </w:rPr>
            </w:pPr>
            <w:r>
              <w:rPr>
                <w:highlight w:val="yellow"/>
              </w:rPr>
              <w:t>Réduction</w:t>
            </w:r>
            <w:r w:rsidR="00293E1E">
              <w:rPr>
                <w:highlight w:val="yellow"/>
              </w:rPr>
              <w:t>/</w:t>
            </w:r>
            <w:r w:rsidR="00545635">
              <w:rPr>
                <w:highlight w:val="yellow"/>
              </w:rPr>
              <w:t xml:space="preserve"> </w:t>
            </w:r>
            <w:r>
              <w:rPr>
                <w:highlight w:val="yellow"/>
              </w:rPr>
              <w:t>augmentation de</w:t>
            </w:r>
            <w:r w:rsidR="00726BEC">
              <w:rPr>
                <w:highlight w:val="yellow"/>
              </w:rPr>
              <w:t xml:space="preserve"> </w:t>
            </w:r>
            <w:r>
              <w:rPr>
                <w:highlight w:val="yellow"/>
              </w:rPr>
              <w:t>XX</w:t>
            </w:r>
            <w:r w:rsidR="00885D6D">
              <w:t> </w:t>
            </w:r>
            <w:r>
              <w:t xml:space="preserve">% sur </w:t>
            </w:r>
            <w:r>
              <w:rPr>
                <w:highlight w:val="yellow"/>
              </w:rPr>
              <w:t>3</w:t>
            </w:r>
            <w:r w:rsidR="002D458A">
              <w:rPr>
                <w:highlight w:val="yellow"/>
              </w:rPr>
              <w:t> </w:t>
            </w:r>
            <w:r>
              <w:rPr>
                <w:highlight w:val="yellow"/>
              </w:rPr>
              <w:t>générations ou 10</w:t>
            </w:r>
            <w:r w:rsidR="002D458A">
              <w:rPr>
                <w:highlight w:val="yellow"/>
              </w:rPr>
              <w:t> </w:t>
            </w:r>
            <w:r>
              <w:rPr>
                <w:highlight w:val="yellow"/>
              </w:rPr>
              <w:t>ans</w:t>
            </w:r>
            <w:r w:rsidR="00726BEC">
              <w:rPr>
                <w:highlight w:val="yellow"/>
              </w:rPr>
              <w:t xml:space="preserve"> </w:t>
            </w:r>
            <w:r>
              <w:rPr>
                <w:highlight w:val="yellow"/>
              </w:rPr>
              <w:t>(</w:t>
            </w:r>
            <w:r w:rsidR="00545635">
              <w:rPr>
                <w:highlight w:val="yellow"/>
              </w:rPr>
              <w:t>XXXX</w:t>
            </w:r>
            <w:r w:rsidR="00545635" w:rsidRPr="00777F30">
              <w:t>-20</w:t>
            </w:r>
            <w:r w:rsidR="00545635">
              <w:rPr>
                <w:highlight w:val="yellow"/>
              </w:rPr>
              <w:t>XX</w:t>
            </w:r>
            <w:r>
              <w:t xml:space="preserve">) </w:t>
            </w:r>
            <w:r>
              <w:rPr>
                <w:highlight w:val="green"/>
              </w:rPr>
              <w:t xml:space="preserve">ou </w:t>
            </w:r>
            <w:r w:rsidR="00293E1E">
              <w:rPr>
                <w:highlight w:val="green"/>
              </w:rPr>
              <w:t>« </w:t>
            </w:r>
            <w:r w:rsidRPr="00545635">
              <w:rPr>
                <w:highlight w:val="green"/>
              </w:rPr>
              <w:t>inconnu</w:t>
            </w:r>
            <w:r w:rsidR="00293E1E" w:rsidRPr="00D07A25">
              <w:rPr>
                <w:highlight w:val="green"/>
              </w:rPr>
              <w:t> »</w:t>
            </w:r>
          </w:p>
        </w:tc>
        <w:tc>
          <w:tcPr>
            <w:tcW w:w="2695" w:type="dxa"/>
          </w:tcPr>
          <w:p w14:paraId="564EA0C4" w14:textId="78E00793" w:rsidR="000F7044" w:rsidRPr="004F4075" w:rsidRDefault="000F7044" w:rsidP="008C51B1">
            <w:pPr>
              <w:rPr>
                <w:szCs w:val="24"/>
              </w:rPr>
            </w:pPr>
            <w:r>
              <w:rPr>
                <w:highlight w:val="yellow"/>
              </w:rPr>
              <w:t>Observé</w:t>
            </w:r>
            <w:r w:rsidR="00293E1E">
              <w:rPr>
                <w:highlight w:val="yellow"/>
              </w:rPr>
              <w:t>/</w:t>
            </w:r>
            <w:r>
              <w:rPr>
                <w:highlight w:val="yellow"/>
              </w:rPr>
              <w:t>estimé</w:t>
            </w:r>
            <w:r w:rsidR="00293E1E">
              <w:rPr>
                <w:highlight w:val="yellow"/>
              </w:rPr>
              <w:t>/</w:t>
            </w:r>
            <w:r>
              <w:rPr>
                <w:highlight w:val="yellow"/>
              </w:rPr>
              <w:t>inféré</w:t>
            </w:r>
            <w:r w:rsidR="00293E1E">
              <w:rPr>
                <w:highlight w:val="yellow"/>
              </w:rPr>
              <w:t>/</w:t>
            </w:r>
            <w:r>
              <w:rPr>
                <w:highlight w:val="yellow"/>
              </w:rPr>
              <w:t>prévu</w:t>
            </w:r>
            <w:r w:rsidR="00293E1E">
              <w:rPr>
                <w:highlight w:val="yellow"/>
              </w:rPr>
              <w:t>/</w:t>
            </w:r>
            <w:r>
              <w:rPr>
                <w:highlight w:val="yellow"/>
              </w:rPr>
              <w:t>présumé</w:t>
            </w:r>
            <w:r>
              <w:t xml:space="preserve"> d’après </w:t>
            </w:r>
            <w:r>
              <w:rPr>
                <w:highlight w:val="yellow"/>
              </w:rPr>
              <w:t xml:space="preserve">source de données principale </w:t>
            </w:r>
            <w:r>
              <w:rPr>
                <w:highlight w:val="green"/>
              </w:rPr>
              <w:t>ou explique</w:t>
            </w:r>
            <w:r w:rsidR="00726BEC">
              <w:rPr>
                <w:highlight w:val="green"/>
              </w:rPr>
              <w:t xml:space="preserve">z </w:t>
            </w:r>
            <w:r>
              <w:rPr>
                <w:highlight w:val="green"/>
              </w:rPr>
              <w:t>brièvement pourquoi l</w:t>
            </w:r>
            <w:r w:rsidR="002928A9">
              <w:rPr>
                <w:highlight w:val="green"/>
              </w:rPr>
              <w:t>’</w:t>
            </w:r>
            <w:r>
              <w:rPr>
                <w:highlight w:val="green"/>
              </w:rPr>
              <w:t>estimation est inconnue</w:t>
            </w:r>
          </w:p>
          <w:p w14:paraId="217A5646" w14:textId="77777777" w:rsidR="000F7044" w:rsidRPr="00B41BD7" w:rsidRDefault="000F7044" w:rsidP="008C51B1">
            <w:pPr>
              <w:rPr>
                <w:szCs w:val="24"/>
              </w:rPr>
            </w:pPr>
          </w:p>
        </w:tc>
      </w:tr>
      <w:tr w:rsidR="002A7001" w:rsidRPr="004F4075" w14:paraId="15D5F012" w14:textId="77777777" w:rsidTr="00D07A25">
        <w:tc>
          <w:tcPr>
            <w:tcW w:w="543" w:type="dxa"/>
          </w:tcPr>
          <w:p w14:paraId="28A9478F" w14:textId="77777777" w:rsidR="000F7044" w:rsidRPr="004F4075" w:rsidRDefault="000F7044" w:rsidP="008C51B1">
            <w:pPr>
              <w:rPr>
                <w:szCs w:val="24"/>
              </w:rPr>
            </w:pPr>
            <w:r>
              <w:t>6</w:t>
            </w:r>
          </w:p>
        </w:tc>
        <w:tc>
          <w:tcPr>
            <w:tcW w:w="3862" w:type="dxa"/>
          </w:tcPr>
          <w:p w14:paraId="012AF951" w14:textId="5D33DC5D" w:rsidR="000F7044" w:rsidRPr="004F4075" w:rsidRDefault="000F7044" w:rsidP="008C51B1">
            <w:pPr>
              <w:rPr>
                <w:szCs w:val="24"/>
              </w:rPr>
            </w:pPr>
            <w:r>
              <w:t>Pourcentage [</w:t>
            </w:r>
            <w:r w:rsidR="00896862">
              <w:t>prévu</w:t>
            </w:r>
            <w:r>
              <w:t>, inféré</w:t>
            </w:r>
            <w:r w:rsidRPr="004F4075">
              <w:rPr>
                <w:rFonts w:cs="Arial"/>
              </w:rPr>
              <w:fldChar w:fldCharType="begin" w:fldLock="1"/>
            </w:r>
            <w:r w:rsidRPr="004F4075">
              <w:rPr>
                <w:rFonts w:cs="Arial"/>
              </w:rPr>
              <w:instrText xml:space="preserve"> AUTOTEXTLIST  \* MERGEFORMAT </w:instrText>
            </w:r>
            <w:r w:rsidRPr="004F4075">
              <w:rPr>
                <w:rFonts w:cs="Arial"/>
              </w:rPr>
              <w:fldChar w:fldCharType="end"/>
            </w:r>
            <w:r>
              <w:t xml:space="preserve"> ou présumé] [de réduction ou d</w:t>
            </w:r>
            <w:r w:rsidR="002928A9">
              <w:t>’</w:t>
            </w:r>
            <w:r>
              <w:t>augmentation] du nombre total d</w:t>
            </w:r>
            <w:r w:rsidR="002928A9">
              <w:t>’</w:t>
            </w:r>
            <w:r>
              <w:t>individus matures au cours des 10</w:t>
            </w:r>
            <w:r w:rsidR="00447BB5">
              <w:t> </w:t>
            </w:r>
            <w:r>
              <w:t xml:space="preserve">prochaines années </w:t>
            </w:r>
            <w:r w:rsidR="00447BB5">
              <w:t>[</w:t>
            </w:r>
            <w:r>
              <w:t>ou 3</w:t>
            </w:r>
            <w:r w:rsidR="00447BB5">
              <w:t xml:space="preserve"> prochaines </w:t>
            </w:r>
            <w:r>
              <w:t>générations, jusqu</w:t>
            </w:r>
            <w:r w:rsidR="002928A9">
              <w:t>’</w:t>
            </w:r>
            <w:r>
              <w:t>à un maximum de 100</w:t>
            </w:r>
            <w:r w:rsidR="002D458A">
              <w:t> </w:t>
            </w:r>
            <w:r>
              <w:t>ans]</w:t>
            </w:r>
            <w:r w:rsidRPr="004F4075">
              <w:rPr>
                <w:rFonts w:cs="Arial"/>
              </w:rPr>
              <w:fldChar w:fldCharType="begin" w:fldLock="1"/>
            </w:r>
            <w:r w:rsidRPr="004F4075">
              <w:rPr>
                <w:rFonts w:cs="Arial"/>
              </w:rPr>
              <w:instrText xml:space="preserve"> AUTOTEXTLIST  \* MERGEFORMAT </w:instrText>
            </w:r>
            <w:r w:rsidRPr="004F4075">
              <w:rPr>
                <w:rFonts w:cs="Arial"/>
              </w:rPr>
              <w:fldChar w:fldCharType="end"/>
            </w:r>
          </w:p>
        </w:tc>
        <w:tc>
          <w:tcPr>
            <w:tcW w:w="2250" w:type="dxa"/>
          </w:tcPr>
          <w:p w14:paraId="68AB4D06" w14:textId="2999D58C" w:rsidR="000F7044" w:rsidRPr="004F4075" w:rsidRDefault="000F7044" w:rsidP="008C51B1">
            <w:pPr>
              <w:rPr>
                <w:szCs w:val="24"/>
              </w:rPr>
            </w:pPr>
            <w:r>
              <w:rPr>
                <w:highlight w:val="yellow"/>
              </w:rPr>
              <w:t>Réduction</w:t>
            </w:r>
            <w:r w:rsidR="00293E1E">
              <w:rPr>
                <w:highlight w:val="yellow"/>
              </w:rPr>
              <w:t>/</w:t>
            </w:r>
            <w:r w:rsidR="00545635">
              <w:rPr>
                <w:highlight w:val="yellow"/>
              </w:rPr>
              <w:t xml:space="preserve"> </w:t>
            </w:r>
            <w:r>
              <w:rPr>
                <w:highlight w:val="yellow"/>
              </w:rPr>
              <w:t>augmentation de</w:t>
            </w:r>
            <w:r w:rsidR="00726BEC">
              <w:rPr>
                <w:highlight w:val="yellow"/>
              </w:rPr>
              <w:t xml:space="preserve"> </w:t>
            </w:r>
            <w:r>
              <w:rPr>
                <w:highlight w:val="yellow"/>
              </w:rPr>
              <w:t>XX</w:t>
            </w:r>
            <w:r w:rsidR="00885D6D">
              <w:t> </w:t>
            </w:r>
            <w:r>
              <w:t xml:space="preserve">% sur </w:t>
            </w:r>
            <w:r>
              <w:rPr>
                <w:highlight w:val="yellow"/>
              </w:rPr>
              <w:t>3</w:t>
            </w:r>
            <w:r w:rsidR="002D458A">
              <w:rPr>
                <w:highlight w:val="yellow"/>
              </w:rPr>
              <w:t> </w:t>
            </w:r>
            <w:r>
              <w:rPr>
                <w:highlight w:val="yellow"/>
              </w:rPr>
              <w:t>générations ou 10</w:t>
            </w:r>
            <w:r w:rsidR="002D458A">
              <w:rPr>
                <w:highlight w:val="yellow"/>
              </w:rPr>
              <w:t> </w:t>
            </w:r>
            <w:r>
              <w:rPr>
                <w:highlight w:val="yellow"/>
              </w:rPr>
              <w:t>ans</w:t>
            </w:r>
            <w:r w:rsidR="00726BEC">
              <w:rPr>
                <w:highlight w:val="yellow"/>
              </w:rPr>
              <w:t xml:space="preserve"> </w:t>
            </w:r>
            <w:r>
              <w:rPr>
                <w:highlight w:val="yellow"/>
              </w:rPr>
              <w:t>(</w:t>
            </w:r>
            <w:r w:rsidR="00545635">
              <w:rPr>
                <w:highlight w:val="yellow"/>
              </w:rPr>
              <w:t>XXXX</w:t>
            </w:r>
            <w:r w:rsidR="00545635" w:rsidRPr="00777F30">
              <w:t>-20</w:t>
            </w:r>
            <w:r w:rsidR="00545635">
              <w:rPr>
                <w:highlight w:val="yellow"/>
              </w:rPr>
              <w:t>XX</w:t>
            </w:r>
            <w:r>
              <w:t xml:space="preserve">) </w:t>
            </w:r>
            <w:r>
              <w:rPr>
                <w:highlight w:val="green"/>
              </w:rPr>
              <w:t xml:space="preserve">ou </w:t>
            </w:r>
            <w:r w:rsidR="00293E1E">
              <w:rPr>
                <w:highlight w:val="green"/>
              </w:rPr>
              <w:t>« </w:t>
            </w:r>
            <w:r w:rsidRPr="00545635">
              <w:rPr>
                <w:highlight w:val="green"/>
              </w:rPr>
              <w:t>inconnu</w:t>
            </w:r>
            <w:r w:rsidR="00293E1E" w:rsidRPr="00D07A25">
              <w:rPr>
                <w:highlight w:val="green"/>
              </w:rPr>
              <w:t> »</w:t>
            </w:r>
          </w:p>
        </w:tc>
        <w:tc>
          <w:tcPr>
            <w:tcW w:w="2695" w:type="dxa"/>
          </w:tcPr>
          <w:p w14:paraId="0EB6CCA8" w14:textId="37077A50" w:rsidR="000F7044" w:rsidRPr="004F4075" w:rsidRDefault="000F7044" w:rsidP="008C51B1">
            <w:pPr>
              <w:rPr>
                <w:szCs w:val="24"/>
              </w:rPr>
            </w:pPr>
            <w:r>
              <w:rPr>
                <w:highlight w:val="yellow"/>
              </w:rPr>
              <w:t>Prévu</w:t>
            </w:r>
            <w:r w:rsidR="00293E1E">
              <w:rPr>
                <w:highlight w:val="yellow"/>
              </w:rPr>
              <w:t>/</w:t>
            </w:r>
            <w:r>
              <w:rPr>
                <w:highlight w:val="yellow"/>
              </w:rPr>
              <w:t>inféré/présumé</w:t>
            </w:r>
            <w:r w:rsidR="00726BEC">
              <w:t xml:space="preserve"> </w:t>
            </w:r>
            <w:r>
              <w:t xml:space="preserve">d’après </w:t>
            </w:r>
            <w:r>
              <w:rPr>
                <w:highlight w:val="yellow"/>
              </w:rPr>
              <w:t>évaluation des menaces</w:t>
            </w:r>
            <w:r w:rsidR="00293E1E">
              <w:rPr>
                <w:highlight w:val="yellow"/>
              </w:rPr>
              <w:t>/</w:t>
            </w:r>
            <w:r>
              <w:rPr>
                <w:highlight w:val="yellow"/>
              </w:rPr>
              <w:t>modélisation de la population</w:t>
            </w:r>
            <w:r w:rsidR="00293E1E">
              <w:rPr>
                <w:highlight w:val="yellow"/>
              </w:rPr>
              <w:t>/</w:t>
            </w:r>
            <w:r>
              <w:rPr>
                <w:highlight w:val="yellow"/>
              </w:rPr>
              <w:t>autre source</w:t>
            </w:r>
            <w:r>
              <w:rPr>
                <w:highlight w:val="green"/>
              </w:rPr>
              <w:t>, ou</w:t>
            </w:r>
            <w:r w:rsidR="00726BEC">
              <w:rPr>
                <w:highlight w:val="green"/>
              </w:rPr>
              <w:t xml:space="preserve"> </w:t>
            </w:r>
            <w:r>
              <w:rPr>
                <w:highlight w:val="yellow"/>
              </w:rPr>
              <w:t>inconnu</w:t>
            </w:r>
            <w:r>
              <w:t xml:space="preserve">. </w:t>
            </w:r>
            <w:r>
              <w:rPr>
                <w:highlight w:val="green"/>
              </w:rPr>
              <w:t>Expliquez brièvement l</w:t>
            </w:r>
            <w:r w:rsidR="002928A9">
              <w:rPr>
                <w:highlight w:val="green"/>
              </w:rPr>
              <w:t>’</w:t>
            </w:r>
            <w:r>
              <w:rPr>
                <w:highlight w:val="green"/>
              </w:rPr>
              <w:t>autre source</w:t>
            </w:r>
            <w:r w:rsidR="00726BEC">
              <w:t>.</w:t>
            </w:r>
          </w:p>
        </w:tc>
      </w:tr>
      <w:tr w:rsidR="002A7001" w:rsidRPr="004F4075" w14:paraId="22F7B74E" w14:textId="77777777" w:rsidTr="00D07A25">
        <w:tc>
          <w:tcPr>
            <w:tcW w:w="543" w:type="dxa"/>
          </w:tcPr>
          <w:p w14:paraId="4B67AE5E" w14:textId="77777777" w:rsidR="000F7044" w:rsidRPr="004F4075" w:rsidRDefault="000F7044" w:rsidP="008C51B1">
            <w:pPr>
              <w:rPr>
                <w:szCs w:val="24"/>
              </w:rPr>
            </w:pPr>
            <w:r>
              <w:t>7</w:t>
            </w:r>
          </w:p>
        </w:tc>
        <w:tc>
          <w:tcPr>
            <w:tcW w:w="3862" w:type="dxa"/>
          </w:tcPr>
          <w:p w14:paraId="63991F18" w14:textId="0DA215B5" w:rsidR="000F7044" w:rsidRPr="004F4075" w:rsidRDefault="000F7044" w:rsidP="008C51B1">
            <w:pPr>
              <w:rPr>
                <w:szCs w:val="24"/>
              </w:rPr>
            </w:pPr>
            <w:r>
              <w:t>Pourcentage [observé, estimé, inféré, prévu ou présumé] [de réduction ou d</w:t>
            </w:r>
            <w:r w:rsidR="002928A9">
              <w:t>’</w:t>
            </w:r>
            <w:r>
              <w:t>augmentation] du nombre total d</w:t>
            </w:r>
            <w:r w:rsidR="002928A9">
              <w:t>’</w:t>
            </w:r>
            <w:r>
              <w:t>individus matures sur une période de 10</w:t>
            </w:r>
            <w:r w:rsidR="002D458A">
              <w:t> </w:t>
            </w:r>
            <w:r>
              <w:t>ans [ou 3</w:t>
            </w:r>
            <w:r w:rsidR="002D458A">
              <w:t> </w:t>
            </w:r>
            <w:r>
              <w:t>générations, selon la période la plus longue, jusqu</w:t>
            </w:r>
            <w:r w:rsidR="002928A9">
              <w:t>’</w:t>
            </w:r>
            <w:r>
              <w:t>à un maximum de 100</w:t>
            </w:r>
            <w:r w:rsidR="002D458A">
              <w:t> </w:t>
            </w:r>
            <w:r>
              <w:t xml:space="preserve">ans], </w:t>
            </w:r>
            <w:r w:rsidR="000877DC">
              <w:t xml:space="preserve">commençant </w:t>
            </w:r>
            <w:r>
              <w:t xml:space="preserve">dans le passé et </w:t>
            </w:r>
            <w:r w:rsidR="000877DC">
              <w:t>se terminant dans le futur</w:t>
            </w:r>
            <w:r>
              <w:t xml:space="preserve"> (jusqu</w:t>
            </w:r>
            <w:r w:rsidR="002928A9">
              <w:t>’</w:t>
            </w:r>
            <w:r>
              <w:t>à un maximum de 100</w:t>
            </w:r>
            <w:r w:rsidR="002D458A">
              <w:t> </w:t>
            </w:r>
            <w:r>
              <w:t>ans dans l</w:t>
            </w:r>
            <w:r w:rsidR="000877DC">
              <w:t>e futur</w:t>
            </w:r>
            <w:r>
              <w:t>)</w:t>
            </w:r>
          </w:p>
        </w:tc>
        <w:tc>
          <w:tcPr>
            <w:tcW w:w="2250" w:type="dxa"/>
          </w:tcPr>
          <w:p w14:paraId="044AB87C" w14:textId="1E277CEC" w:rsidR="000F7044" w:rsidRPr="004F4075" w:rsidRDefault="000F7044" w:rsidP="008C51B1">
            <w:pPr>
              <w:rPr>
                <w:szCs w:val="24"/>
              </w:rPr>
            </w:pPr>
            <w:r>
              <w:rPr>
                <w:highlight w:val="yellow"/>
              </w:rPr>
              <w:t>Réduction</w:t>
            </w:r>
            <w:r w:rsidR="00293E1E">
              <w:rPr>
                <w:highlight w:val="yellow"/>
              </w:rPr>
              <w:t>/</w:t>
            </w:r>
            <w:r w:rsidR="00545635">
              <w:rPr>
                <w:highlight w:val="yellow"/>
              </w:rPr>
              <w:t xml:space="preserve"> </w:t>
            </w:r>
            <w:r>
              <w:rPr>
                <w:highlight w:val="yellow"/>
              </w:rPr>
              <w:t>augmentation de</w:t>
            </w:r>
            <w:r w:rsidR="000877DC">
              <w:rPr>
                <w:highlight w:val="yellow"/>
              </w:rPr>
              <w:t xml:space="preserve"> </w:t>
            </w:r>
            <w:r>
              <w:rPr>
                <w:highlight w:val="yellow"/>
              </w:rPr>
              <w:t>XX</w:t>
            </w:r>
            <w:r w:rsidR="00885D6D">
              <w:t> </w:t>
            </w:r>
            <w:r>
              <w:t xml:space="preserve">% sur </w:t>
            </w:r>
            <w:r>
              <w:rPr>
                <w:highlight w:val="yellow"/>
              </w:rPr>
              <w:t>3</w:t>
            </w:r>
            <w:r w:rsidR="002D458A">
              <w:rPr>
                <w:highlight w:val="yellow"/>
              </w:rPr>
              <w:t> </w:t>
            </w:r>
            <w:r>
              <w:rPr>
                <w:highlight w:val="yellow"/>
              </w:rPr>
              <w:t>générations ou 10</w:t>
            </w:r>
            <w:r w:rsidR="002D458A">
              <w:rPr>
                <w:highlight w:val="yellow"/>
              </w:rPr>
              <w:t> </w:t>
            </w:r>
            <w:r>
              <w:rPr>
                <w:highlight w:val="yellow"/>
              </w:rPr>
              <w:t>ans</w:t>
            </w:r>
            <w:r w:rsidR="000877DC">
              <w:rPr>
                <w:highlight w:val="yellow"/>
              </w:rPr>
              <w:t xml:space="preserve"> </w:t>
            </w:r>
            <w:r>
              <w:rPr>
                <w:highlight w:val="yellow"/>
              </w:rPr>
              <w:t>(</w:t>
            </w:r>
            <w:r w:rsidR="00545635">
              <w:rPr>
                <w:highlight w:val="yellow"/>
              </w:rPr>
              <w:t>XXXX</w:t>
            </w:r>
            <w:r w:rsidR="00545635" w:rsidRPr="00777F30">
              <w:t>-20</w:t>
            </w:r>
            <w:r w:rsidR="00545635">
              <w:rPr>
                <w:highlight w:val="yellow"/>
              </w:rPr>
              <w:t>XX</w:t>
            </w:r>
            <w:r>
              <w:t xml:space="preserve">) </w:t>
            </w:r>
            <w:r>
              <w:rPr>
                <w:highlight w:val="green"/>
              </w:rPr>
              <w:t xml:space="preserve">ou </w:t>
            </w:r>
            <w:r w:rsidR="00293E1E" w:rsidRPr="00545635">
              <w:rPr>
                <w:highlight w:val="green"/>
              </w:rPr>
              <w:t>« </w:t>
            </w:r>
            <w:r w:rsidRPr="00545635">
              <w:rPr>
                <w:highlight w:val="green"/>
              </w:rPr>
              <w:t>inconnu</w:t>
            </w:r>
            <w:r w:rsidR="00293E1E" w:rsidRPr="00D07A25">
              <w:rPr>
                <w:highlight w:val="green"/>
              </w:rPr>
              <w:t> »</w:t>
            </w:r>
          </w:p>
          <w:p w14:paraId="41941B94" w14:textId="77777777" w:rsidR="000F7044" w:rsidRPr="00B41BD7" w:rsidRDefault="000F7044" w:rsidP="008C51B1">
            <w:pPr>
              <w:rPr>
                <w:szCs w:val="24"/>
              </w:rPr>
            </w:pPr>
          </w:p>
        </w:tc>
        <w:tc>
          <w:tcPr>
            <w:tcW w:w="2695" w:type="dxa"/>
          </w:tcPr>
          <w:p w14:paraId="69F2CEE3" w14:textId="765EC100" w:rsidR="000F7044" w:rsidRPr="004F4075" w:rsidRDefault="000F7044" w:rsidP="008C51B1">
            <w:pPr>
              <w:rPr>
                <w:szCs w:val="24"/>
              </w:rPr>
            </w:pPr>
            <w:r>
              <w:rPr>
                <w:highlight w:val="yellow"/>
              </w:rPr>
              <w:t>Observé</w:t>
            </w:r>
            <w:r w:rsidR="00293E1E">
              <w:rPr>
                <w:highlight w:val="yellow"/>
              </w:rPr>
              <w:t>/</w:t>
            </w:r>
            <w:r>
              <w:rPr>
                <w:highlight w:val="yellow"/>
              </w:rPr>
              <w:t>estimé</w:t>
            </w:r>
            <w:r w:rsidR="00293E1E">
              <w:rPr>
                <w:highlight w:val="yellow"/>
              </w:rPr>
              <w:t>/</w:t>
            </w:r>
            <w:r>
              <w:rPr>
                <w:highlight w:val="yellow"/>
              </w:rPr>
              <w:t>inféré</w:t>
            </w:r>
            <w:r w:rsidR="00293E1E">
              <w:rPr>
                <w:highlight w:val="yellow"/>
              </w:rPr>
              <w:t>/</w:t>
            </w:r>
            <w:r>
              <w:rPr>
                <w:highlight w:val="yellow"/>
              </w:rPr>
              <w:t>prévu</w:t>
            </w:r>
            <w:r w:rsidR="00293E1E">
              <w:rPr>
                <w:highlight w:val="yellow"/>
              </w:rPr>
              <w:t>/</w:t>
            </w:r>
            <w:r>
              <w:rPr>
                <w:highlight w:val="yellow"/>
              </w:rPr>
              <w:t>présumé</w:t>
            </w:r>
            <w:r w:rsidR="000877DC">
              <w:t xml:space="preserve"> </w:t>
            </w:r>
            <w:r>
              <w:t>d</w:t>
            </w:r>
            <w:r w:rsidR="002928A9">
              <w:t>’</w:t>
            </w:r>
            <w:r>
              <w:t xml:space="preserve">après </w:t>
            </w:r>
            <w:r>
              <w:rPr>
                <w:highlight w:val="yellow"/>
              </w:rPr>
              <w:t>source de données principale</w:t>
            </w:r>
            <w:r>
              <w:rPr>
                <w:highlight w:val="green"/>
              </w:rPr>
              <w:t>, ou</w:t>
            </w:r>
            <w:r w:rsidR="000877DC">
              <w:rPr>
                <w:highlight w:val="green"/>
              </w:rPr>
              <w:t xml:space="preserve"> </w:t>
            </w:r>
            <w:r>
              <w:rPr>
                <w:highlight w:val="yellow"/>
              </w:rPr>
              <w:t>inconnu</w:t>
            </w:r>
            <w:r>
              <w:t xml:space="preserve">. </w:t>
            </w:r>
            <w:r>
              <w:rPr>
                <w:highlight w:val="green"/>
              </w:rPr>
              <w:t>Expliquez brièvement l</w:t>
            </w:r>
            <w:r w:rsidR="002928A9">
              <w:rPr>
                <w:highlight w:val="green"/>
              </w:rPr>
              <w:t>’</w:t>
            </w:r>
            <w:r>
              <w:rPr>
                <w:highlight w:val="green"/>
              </w:rPr>
              <w:t>autre source</w:t>
            </w:r>
            <w:r w:rsidR="000877DC">
              <w:t>.</w:t>
            </w:r>
          </w:p>
        </w:tc>
      </w:tr>
      <w:tr w:rsidR="002A7001" w:rsidRPr="004F4075" w14:paraId="50159D79" w14:textId="77777777" w:rsidTr="00D07A25">
        <w:tc>
          <w:tcPr>
            <w:tcW w:w="543" w:type="dxa"/>
          </w:tcPr>
          <w:p w14:paraId="143FE0D6" w14:textId="77777777" w:rsidR="000F7044" w:rsidRPr="004F4075" w:rsidRDefault="000F7044" w:rsidP="008C51B1">
            <w:pPr>
              <w:rPr>
                <w:szCs w:val="24"/>
              </w:rPr>
            </w:pPr>
            <w:r>
              <w:t>8a</w:t>
            </w:r>
          </w:p>
        </w:tc>
        <w:tc>
          <w:tcPr>
            <w:tcW w:w="3862" w:type="dxa"/>
          </w:tcPr>
          <w:p w14:paraId="71A13FBD" w14:textId="77777777" w:rsidR="000F7044" w:rsidRPr="004F4075" w:rsidRDefault="000F7044" w:rsidP="008C51B1">
            <w:pPr>
              <w:rPr>
                <w:szCs w:val="24"/>
              </w:rPr>
            </w:pPr>
            <w:r>
              <w:t>Est-ce que les causes du déclin sont clairement réversibles?</w:t>
            </w:r>
          </w:p>
        </w:tc>
        <w:tc>
          <w:tcPr>
            <w:tcW w:w="2250" w:type="dxa"/>
          </w:tcPr>
          <w:p w14:paraId="5217393C" w14:textId="5297120B" w:rsidR="000F7044" w:rsidRPr="004F4075" w:rsidRDefault="000F7044" w:rsidP="008C51B1">
            <w:pPr>
              <w:rPr>
                <w:szCs w:val="24"/>
              </w:rPr>
            </w:pPr>
            <w:r>
              <w:rPr>
                <w:highlight w:val="yellow"/>
              </w:rPr>
              <w:t>Oui</w:t>
            </w:r>
            <w:r w:rsidR="00293E1E">
              <w:rPr>
                <w:highlight w:val="yellow"/>
              </w:rPr>
              <w:t>/</w:t>
            </w:r>
            <w:r>
              <w:rPr>
                <w:highlight w:val="yellow"/>
              </w:rPr>
              <w:t>non</w:t>
            </w:r>
            <w:r w:rsidR="00293E1E">
              <w:rPr>
                <w:highlight w:val="yellow"/>
              </w:rPr>
              <w:t>/</w:t>
            </w:r>
            <w:r>
              <w:rPr>
                <w:highlight w:val="yellow"/>
              </w:rPr>
              <w:t>inconnu</w:t>
            </w:r>
          </w:p>
        </w:tc>
        <w:tc>
          <w:tcPr>
            <w:tcW w:w="2695" w:type="dxa"/>
          </w:tcPr>
          <w:p w14:paraId="5FFB8B23" w14:textId="77777777" w:rsidR="000F7044" w:rsidRPr="004F4075" w:rsidRDefault="000F7044" w:rsidP="008C51B1">
            <w:pPr>
              <w:rPr>
                <w:szCs w:val="24"/>
              </w:rPr>
            </w:pPr>
            <w:r>
              <w:rPr>
                <w:highlight w:val="yellow"/>
              </w:rPr>
              <w:t>Brève explication</w:t>
            </w:r>
          </w:p>
        </w:tc>
      </w:tr>
      <w:tr w:rsidR="002A7001" w:rsidRPr="004F4075" w14:paraId="44B83113" w14:textId="77777777" w:rsidTr="00D07A25">
        <w:tc>
          <w:tcPr>
            <w:tcW w:w="543" w:type="dxa"/>
          </w:tcPr>
          <w:p w14:paraId="68470A0A" w14:textId="21961455" w:rsidR="000F7044" w:rsidRPr="004F4075" w:rsidRDefault="000F7044" w:rsidP="008C51B1">
            <w:pPr>
              <w:rPr>
                <w:szCs w:val="24"/>
              </w:rPr>
            </w:pPr>
            <w:r>
              <w:t>8</w:t>
            </w:r>
            <w:r w:rsidR="00293E1E">
              <w:t> </w:t>
            </w:r>
            <w:r>
              <w:t>b</w:t>
            </w:r>
          </w:p>
        </w:tc>
        <w:tc>
          <w:tcPr>
            <w:tcW w:w="3862" w:type="dxa"/>
          </w:tcPr>
          <w:p w14:paraId="08590EBB" w14:textId="77777777" w:rsidR="000F7044" w:rsidRPr="004F4075" w:rsidRDefault="000F7044" w:rsidP="008C51B1">
            <w:pPr>
              <w:rPr>
                <w:rFonts w:cs="Arial"/>
                <w:szCs w:val="24"/>
              </w:rPr>
            </w:pPr>
            <w:r>
              <w:t>Est-ce que les causes du déclin sont clairement comprises?</w:t>
            </w:r>
          </w:p>
        </w:tc>
        <w:tc>
          <w:tcPr>
            <w:tcW w:w="2250" w:type="dxa"/>
          </w:tcPr>
          <w:p w14:paraId="5B96E164" w14:textId="1B3EF655" w:rsidR="000F7044" w:rsidRPr="004F4075" w:rsidRDefault="000F7044" w:rsidP="008C51B1">
            <w:pPr>
              <w:rPr>
                <w:szCs w:val="24"/>
                <w:highlight w:val="yellow"/>
              </w:rPr>
            </w:pPr>
            <w:r>
              <w:rPr>
                <w:highlight w:val="yellow"/>
              </w:rPr>
              <w:t>Oui</w:t>
            </w:r>
            <w:r w:rsidR="00293E1E">
              <w:rPr>
                <w:highlight w:val="yellow"/>
              </w:rPr>
              <w:t>/</w:t>
            </w:r>
            <w:r>
              <w:rPr>
                <w:highlight w:val="yellow"/>
              </w:rPr>
              <w:t>non</w:t>
            </w:r>
            <w:r w:rsidR="00293E1E">
              <w:rPr>
                <w:highlight w:val="yellow"/>
              </w:rPr>
              <w:t>/</w:t>
            </w:r>
            <w:r>
              <w:rPr>
                <w:highlight w:val="yellow"/>
              </w:rPr>
              <w:t>inconnu</w:t>
            </w:r>
          </w:p>
        </w:tc>
        <w:tc>
          <w:tcPr>
            <w:tcW w:w="2695" w:type="dxa"/>
          </w:tcPr>
          <w:p w14:paraId="4651A1C7" w14:textId="77777777" w:rsidR="000F7044" w:rsidRPr="004F4075" w:rsidRDefault="000F7044" w:rsidP="008C51B1">
            <w:r>
              <w:rPr>
                <w:highlight w:val="yellow"/>
              </w:rPr>
              <w:t>Brève explication</w:t>
            </w:r>
          </w:p>
        </w:tc>
      </w:tr>
      <w:tr w:rsidR="002A7001" w:rsidRPr="004F4075" w14:paraId="4B82B590" w14:textId="77777777" w:rsidTr="00D07A25">
        <w:tc>
          <w:tcPr>
            <w:tcW w:w="543" w:type="dxa"/>
          </w:tcPr>
          <w:p w14:paraId="693F8150" w14:textId="402AC6D3" w:rsidR="000F7044" w:rsidRPr="004F4075" w:rsidRDefault="000F7044" w:rsidP="008C51B1">
            <w:pPr>
              <w:rPr>
                <w:szCs w:val="24"/>
              </w:rPr>
            </w:pPr>
            <w:r>
              <w:t>8c</w:t>
            </w:r>
          </w:p>
        </w:tc>
        <w:tc>
          <w:tcPr>
            <w:tcW w:w="3862" w:type="dxa"/>
          </w:tcPr>
          <w:p w14:paraId="4450CAFB" w14:textId="77777777" w:rsidR="000F7044" w:rsidRPr="004F4075" w:rsidRDefault="000F7044" w:rsidP="008C51B1">
            <w:pPr>
              <w:rPr>
                <w:rFonts w:cs="Arial"/>
                <w:szCs w:val="24"/>
              </w:rPr>
            </w:pPr>
            <w:r>
              <w:t>Est-ce que les causes du déclin ont effectivement cessé?</w:t>
            </w:r>
          </w:p>
        </w:tc>
        <w:tc>
          <w:tcPr>
            <w:tcW w:w="2250" w:type="dxa"/>
          </w:tcPr>
          <w:p w14:paraId="6A87CEC1" w14:textId="1E2FB6F5" w:rsidR="000F7044" w:rsidRPr="004F4075" w:rsidRDefault="000F7044" w:rsidP="008C51B1">
            <w:pPr>
              <w:rPr>
                <w:szCs w:val="24"/>
                <w:highlight w:val="yellow"/>
              </w:rPr>
            </w:pPr>
            <w:r>
              <w:rPr>
                <w:highlight w:val="yellow"/>
              </w:rPr>
              <w:t>Oui</w:t>
            </w:r>
            <w:r w:rsidR="00293E1E">
              <w:rPr>
                <w:highlight w:val="yellow"/>
              </w:rPr>
              <w:t>/</w:t>
            </w:r>
            <w:r>
              <w:rPr>
                <w:highlight w:val="yellow"/>
              </w:rPr>
              <w:t>non</w:t>
            </w:r>
            <w:r w:rsidR="00293E1E">
              <w:rPr>
                <w:highlight w:val="yellow"/>
              </w:rPr>
              <w:t>/</w:t>
            </w:r>
            <w:r>
              <w:rPr>
                <w:highlight w:val="yellow"/>
              </w:rPr>
              <w:t>inconnu</w:t>
            </w:r>
          </w:p>
        </w:tc>
        <w:tc>
          <w:tcPr>
            <w:tcW w:w="2695" w:type="dxa"/>
          </w:tcPr>
          <w:p w14:paraId="7713BE91" w14:textId="77777777" w:rsidR="000F7044" w:rsidRPr="004F4075" w:rsidRDefault="000F7044" w:rsidP="008C51B1">
            <w:r>
              <w:rPr>
                <w:highlight w:val="yellow"/>
              </w:rPr>
              <w:t>Brève explication</w:t>
            </w:r>
          </w:p>
        </w:tc>
      </w:tr>
      <w:tr w:rsidR="002A7001" w:rsidRPr="004F4075" w14:paraId="2D371E37" w14:textId="77777777" w:rsidTr="00D07A25">
        <w:tc>
          <w:tcPr>
            <w:tcW w:w="543" w:type="dxa"/>
          </w:tcPr>
          <w:p w14:paraId="707C3CF0" w14:textId="77777777" w:rsidR="000F7044" w:rsidRPr="004F4075" w:rsidRDefault="000F7044" w:rsidP="008C51B1">
            <w:pPr>
              <w:rPr>
                <w:szCs w:val="24"/>
              </w:rPr>
            </w:pPr>
            <w:r>
              <w:t>9</w:t>
            </w:r>
          </w:p>
        </w:tc>
        <w:tc>
          <w:tcPr>
            <w:tcW w:w="3862" w:type="dxa"/>
          </w:tcPr>
          <w:p w14:paraId="693AA50B" w14:textId="277FA6EB" w:rsidR="000F7044" w:rsidRPr="004F4075" w:rsidRDefault="000F7044" w:rsidP="008C51B1">
            <w:pPr>
              <w:rPr>
                <w:rFonts w:cs="Arial"/>
                <w:szCs w:val="24"/>
              </w:rPr>
            </w:pPr>
            <w:r>
              <w:t>Y a-t-il des fluctuations extrêmes du nombre d</w:t>
            </w:r>
            <w:r w:rsidR="002928A9">
              <w:t>’</w:t>
            </w:r>
            <w:r>
              <w:t>individus matures?</w:t>
            </w:r>
          </w:p>
        </w:tc>
        <w:tc>
          <w:tcPr>
            <w:tcW w:w="2250" w:type="dxa"/>
          </w:tcPr>
          <w:p w14:paraId="09DA7988" w14:textId="02B96AB9" w:rsidR="000F7044" w:rsidRPr="004F4075" w:rsidRDefault="000F7044" w:rsidP="008C51B1">
            <w:pPr>
              <w:rPr>
                <w:szCs w:val="24"/>
                <w:highlight w:val="yellow"/>
              </w:rPr>
            </w:pPr>
            <w:r>
              <w:rPr>
                <w:highlight w:val="yellow"/>
              </w:rPr>
              <w:t>Oui</w:t>
            </w:r>
            <w:r w:rsidR="00293E1E">
              <w:rPr>
                <w:highlight w:val="yellow"/>
              </w:rPr>
              <w:t>/</w:t>
            </w:r>
            <w:r>
              <w:rPr>
                <w:highlight w:val="yellow"/>
              </w:rPr>
              <w:t>non</w:t>
            </w:r>
            <w:r w:rsidR="00293E1E">
              <w:rPr>
                <w:highlight w:val="yellow"/>
              </w:rPr>
              <w:t>/</w:t>
            </w:r>
            <w:r>
              <w:rPr>
                <w:highlight w:val="yellow"/>
              </w:rPr>
              <w:t>inconnu</w:t>
            </w:r>
          </w:p>
        </w:tc>
        <w:tc>
          <w:tcPr>
            <w:tcW w:w="2695" w:type="dxa"/>
          </w:tcPr>
          <w:p w14:paraId="1D75046A" w14:textId="77777777" w:rsidR="000F7044" w:rsidRPr="004F4075" w:rsidRDefault="000F7044" w:rsidP="008C51B1">
            <w:r>
              <w:rPr>
                <w:highlight w:val="yellow"/>
              </w:rPr>
              <w:t>Brève explication</w:t>
            </w:r>
          </w:p>
        </w:tc>
      </w:tr>
    </w:tbl>
    <w:p w14:paraId="368EF74D" w14:textId="77777777" w:rsidR="000F7044" w:rsidRPr="004F4075" w:rsidRDefault="000F7044" w:rsidP="000F7044">
      <w:pPr>
        <w:rPr>
          <w:b/>
          <w:szCs w:val="24"/>
        </w:rPr>
      </w:pPr>
    </w:p>
    <w:p w14:paraId="25B21E37" w14:textId="7A8B5983" w:rsidR="000F7044" w:rsidRPr="004F4075" w:rsidRDefault="000F7044" w:rsidP="000F7044">
      <w:pPr>
        <w:rPr>
          <w:b/>
          <w:szCs w:val="24"/>
        </w:rPr>
      </w:pPr>
      <w:r>
        <w:rPr>
          <w:b/>
        </w:rPr>
        <w:t>Information sur la répartition</w:t>
      </w:r>
    </w:p>
    <w:tbl>
      <w:tblPr>
        <w:tblStyle w:val="TableGrid13"/>
        <w:tblW w:w="0" w:type="auto"/>
        <w:tblLook w:val="04A0" w:firstRow="1" w:lastRow="0" w:firstColumn="1" w:lastColumn="0" w:noHBand="0" w:noVBand="1"/>
      </w:tblPr>
      <w:tblGrid>
        <w:gridCol w:w="483"/>
        <w:gridCol w:w="3354"/>
        <w:gridCol w:w="2286"/>
        <w:gridCol w:w="3227"/>
      </w:tblGrid>
      <w:tr w:rsidR="000F7044" w:rsidRPr="004F4075" w14:paraId="10112452" w14:textId="77777777" w:rsidTr="008C51B1">
        <w:tc>
          <w:tcPr>
            <w:tcW w:w="483" w:type="dxa"/>
          </w:tcPr>
          <w:p w14:paraId="3D3DE445" w14:textId="77777777" w:rsidR="000F7044" w:rsidRPr="004F4075" w:rsidRDefault="000F7044" w:rsidP="008C51B1">
            <w:pPr>
              <w:rPr>
                <w:szCs w:val="24"/>
              </w:rPr>
            </w:pPr>
            <w:r>
              <w:t>10</w:t>
            </w:r>
          </w:p>
        </w:tc>
        <w:tc>
          <w:tcPr>
            <w:tcW w:w="3765" w:type="dxa"/>
          </w:tcPr>
          <w:p w14:paraId="0A6AFF11" w14:textId="77777777" w:rsidR="000F7044" w:rsidRPr="004F4075" w:rsidRDefault="000F7044" w:rsidP="008C51B1">
            <w:pPr>
              <w:rPr>
                <w:szCs w:val="24"/>
              </w:rPr>
            </w:pPr>
            <w:r>
              <w:t xml:space="preserve">Superficie estimée de la zone d’occurrence </w:t>
            </w:r>
          </w:p>
        </w:tc>
        <w:tc>
          <w:tcPr>
            <w:tcW w:w="1728" w:type="dxa"/>
          </w:tcPr>
          <w:p w14:paraId="45C7D40A" w14:textId="703F0AE5" w:rsidR="000F7044" w:rsidRPr="004F4075" w:rsidRDefault="000F7044" w:rsidP="008C51B1">
            <w:pPr>
              <w:rPr>
                <w:szCs w:val="24"/>
              </w:rPr>
            </w:pPr>
            <w:r>
              <w:rPr>
                <w:highlight w:val="yellow"/>
              </w:rPr>
              <w:t>Estimation</w:t>
            </w:r>
            <w:r w:rsidR="002D458A">
              <w:t> </w:t>
            </w:r>
            <w:r>
              <w:t>km</w:t>
            </w:r>
            <w:r>
              <w:rPr>
                <w:vertAlign w:val="superscript"/>
              </w:rPr>
              <w:t>2</w:t>
            </w:r>
            <w:r>
              <w:t xml:space="preserve"> </w:t>
            </w:r>
          </w:p>
        </w:tc>
        <w:tc>
          <w:tcPr>
            <w:tcW w:w="3374" w:type="dxa"/>
          </w:tcPr>
          <w:p w14:paraId="1E1E6B90" w14:textId="78F77E88" w:rsidR="000F7044" w:rsidRPr="004F4075" w:rsidRDefault="000F7044" w:rsidP="008C51B1">
            <w:pPr>
              <w:rPr>
                <w:szCs w:val="24"/>
              </w:rPr>
            </w:pPr>
            <w:r>
              <w:rPr>
                <w:highlight w:val="yellow"/>
              </w:rPr>
              <w:t>Valeur calculée selon la méthode du plus petit</w:t>
            </w:r>
            <w:r w:rsidR="00223E66">
              <w:rPr>
                <w:highlight w:val="yellow"/>
              </w:rPr>
              <w:t xml:space="preserve"> </w:t>
            </w:r>
            <w:r>
              <w:rPr>
                <w:highlight w:val="yellow"/>
              </w:rPr>
              <w:t>polygone convexe qui inclut toutes les</w:t>
            </w:r>
            <w:r w:rsidR="00223E66">
              <w:rPr>
                <w:highlight w:val="yellow"/>
              </w:rPr>
              <w:t xml:space="preserve"> </w:t>
            </w:r>
            <w:r>
              <w:rPr>
                <w:highlight w:val="yellow"/>
              </w:rPr>
              <w:t>occurrences connues (ou une autre méthode); précise</w:t>
            </w:r>
            <w:r w:rsidR="00223E66">
              <w:rPr>
                <w:highlight w:val="yellow"/>
              </w:rPr>
              <w:t>z</w:t>
            </w:r>
            <w:r>
              <w:rPr>
                <w:highlight w:val="yellow"/>
              </w:rPr>
              <w:t xml:space="preserve"> la période (années)</w:t>
            </w:r>
          </w:p>
        </w:tc>
      </w:tr>
      <w:tr w:rsidR="000F7044" w:rsidRPr="004F4075" w14:paraId="27D6961A" w14:textId="77777777" w:rsidTr="008C51B1">
        <w:tc>
          <w:tcPr>
            <w:tcW w:w="483" w:type="dxa"/>
          </w:tcPr>
          <w:p w14:paraId="7CAB0952" w14:textId="77777777" w:rsidR="000F7044" w:rsidRPr="004F4075" w:rsidRDefault="000F7044" w:rsidP="008C51B1">
            <w:pPr>
              <w:rPr>
                <w:szCs w:val="24"/>
              </w:rPr>
            </w:pPr>
            <w:r>
              <w:t>11</w:t>
            </w:r>
          </w:p>
        </w:tc>
        <w:tc>
          <w:tcPr>
            <w:tcW w:w="3765" w:type="dxa"/>
          </w:tcPr>
          <w:p w14:paraId="48917D15" w14:textId="37D44069" w:rsidR="000F7044" w:rsidRPr="004F4075" w:rsidRDefault="000F7044" w:rsidP="008C51B1">
            <w:pPr>
              <w:rPr>
                <w:szCs w:val="24"/>
              </w:rPr>
            </w:pPr>
            <w:r>
              <w:t>Indice de zone d</w:t>
            </w:r>
            <w:r w:rsidR="002928A9">
              <w:t>’</w:t>
            </w:r>
            <w:r>
              <w:t>occupation (IZO), valeur établie à</w:t>
            </w:r>
            <w:r w:rsidR="00545635">
              <w:t xml:space="preserve"> </w:t>
            </w:r>
            <w:r>
              <w:t xml:space="preserve">partir d’une grille </w:t>
            </w:r>
            <w:r w:rsidR="00545635">
              <w:t xml:space="preserve">à carrés </w:t>
            </w:r>
            <w:r>
              <w:t>de 2</w:t>
            </w:r>
            <w:r w:rsidR="00293E1E">
              <w:t> </w:t>
            </w:r>
            <w:r>
              <w:t xml:space="preserve">km </w:t>
            </w:r>
            <w:r w:rsidR="00962EB0">
              <w:rPr>
                <w:rFonts w:cs="Arial"/>
              </w:rPr>
              <w:t>×</w:t>
            </w:r>
            <w:r w:rsidR="00962EB0">
              <w:t> 2 km</w:t>
            </w:r>
            <w:r>
              <w:t xml:space="preserve"> </w:t>
            </w:r>
          </w:p>
        </w:tc>
        <w:tc>
          <w:tcPr>
            <w:tcW w:w="1728" w:type="dxa"/>
          </w:tcPr>
          <w:p w14:paraId="107876DB" w14:textId="26D9048F" w:rsidR="000F7044" w:rsidRPr="004F4075" w:rsidRDefault="000F7044" w:rsidP="008C51B1">
            <w:pPr>
              <w:rPr>
                <w:szCs w:val="24"/>
              </w:rPr>
            </w:pPr>
            <w:r>
              <w:rPr>
                <w:highlight w:val="yellow"/>
              </w:rPr>
              <w:t>Estimation</w:t>
            </w:r>
            <w:r w:rsidR="002D458A">
              <w:t> </w:t>
            </w:r>
            <w:r>
              <w:t>km</w:t>
            </w:r>
            <w:r>
              <w:rPr>
                <w:vertAlign w:val="superscript"/>
              </w:rPr>
              <w:t xml:space="preserve">2 </w:t>
            </w:r>
          </w:p>
        </w:tc>
        <w:tc>
          <w:tcPr>
            <w:tcW w:w="3374" w:type="dxa"/>
          </w:tcPr>
          <w:p w14:paraId="78747C6F" w14:textId="01A273F3" w:rsidR="000F7044" w:rsidRPr="004F4075" w:rsidRDefault="000F7044" w:rsidP="008C51B1">
            <w:pPr>
              <w:rPr>
                <w:szCs w:val="24"/>
              </w:rPr>
            </w:pPr>
            <w:r>
              <w:rPr>
                <w:highlight w:val="yellow"/>
              </w:rPr>
              <w:t>Remarques justificatives/hypothèses si nécessaire, y</w:t>
            </w:r>
            <w:r w:rsidR="000877DC">
              <w:rPr>
                <w:highlight w:val="yellow"/>
              </w:rPr>
              <w:t xml:space="preserve"> compris</w:t>
            </w:r>
            <w:r>
              <w:rPr>
                <w:highlight w:val="yellow"/>
              </w:rPr>
              <w:t xml:space="preserve"> la période concernée (années)</w:t>
            </w:r>
          </w:p>
        </w:tc>
      </w:tr>
      <w:tr w:rsidR="000F7044" w:rsidRPr="004F4075" w14:paraId="2606B2B4" w14:textId="77777777" w:rsidTr="008C51B1">
        <w:tc>
          <w:tcPr>
            <w:tcW w:w="483" w:type="dxa"/>
          </w:tcPr>
          <w:p w14:paraId="6E492CF3" w14:textId="77777777" w:rsidR="000F7044" w:rsidRPr="004F4075" w:rsidRDefault="000F7044" w:rsidP="008C51B1">
            <w:pPr>
              <w:rPr>
                <w:szCs w:val="24"/>
              </w:rPr>
            </w:pPr>
            <w:r>
              <w:t>12</w:t>
            </w:r>
          </w:p>
        </w:tc>
        <w:tc>
          <w:tcPr>
            <w:tcW w:w="3765" w:type="dxa"/>
          </w:tcPr>
          <w:p w14:paraId="084E4763" w14:textId="1EA51E97" w:rsidR="000F7044" w:rsidRPr="004F4075" w:rsidRDefault="000F7044" w:rsidP="008C51B1">
            <w:pPr>
              <w:rPr>
                <w:rFonts w:cs="Arial"/>
                <w:szCs w:val="24"/>
              </w:rPr>
            </w:pPr>
            <w:r>
              <w:t xml:space="preserve">La population </w:t>
            </w:r>
            <w:r w:rsidR="000877DC">
              <w:t>est-elle</w:t>
            </w:r>
            <w:r>
              <w:t xml:space="preserve"> gravement fragmentée, c.</w:t>
            </w:r>
            <w:r w:rsidR="00545635">
              <w:noBreakHyphen/>
            </w:r>
            <w:r>
              <w:t>à</w:t>
            </w:r>
            <w:r w:rsidR="00545635">
              <w:noBreakHyphen/>
            </w:r>
            <w:r>
              <w:t>d. que plus de 50</w:t>
            </w:r>
            <w:r w:rsidR="00293E1E">
              <w:t> </w:t>
            </w:r>
            <w:r>
              <w:t>% de s</w:t>
            </w:r>
            <w:r w:rsidR="00545635">
              <w:t xml:space="preserve">a zone </w:t>
            </w:r>
            <w:r>
              <w:t xml:space="preserve">d’occupation totale (comme </w:t>
            </w:r>
            <w:r w:rsidR="00767507">
              <w:t xml:space="preserve">indicateur du </w:t>
            </w:r>
            <w:r>
              <w:t>nombre d</w:t>
            </w:r>
            <w:r w:rsidR="002928A9">
              <w:t>’</w:t>
            </w:r>
            <w:r>
              <w:t xml:space="preserve">individus) se </w:t>
            </w:r>
            <w:r w:rsidR="00545635">
              <w:t xml:space="preserve">trouvent </w:t>
            </w:r>
            <w:r>
              <w:t>dans des parcelles d’habitat qui sont a) plus petites que la superficie nécessaire au maintien d’une sous-population viable et b) séparées d’autres parcelles d’habitat par une distance supérieure à la distance de dispersion maximale</w:t>
            </w:r>
            <w:r w:rsidR="00545635">
              <w:t xml:space="preserve"> </w:t>
            </w:r>
            <w:r>
              <w:t>présumée pour l’espèce?</w:t>
            </w:r>
          </w:p>
        </w:tc>
        <w:tc>
          <w:tcPr>
            <w:tcW w:w="1728" w:type="dxa"/>
          </w:tcPr>
          <w:p w14:paraId="3E156407" w14:textId="495F90A8" w:rsidR="000F7044" w:rsidRPr="004F4075" w:rsidRDefault="000F7044" w:rsidP="000F7044">
            <w:pPr>
              <w:numPr>
                <w:ilvl w:val="0"/>
                <w:numId w:val="12"/>
              </w:numPr>
              <w:ind w:left="322" w:hanging="283"/>
              <w:rPr>
                <w:szCs w:val="24"/>
              </w:rPr>
            </w:pPr>
            <w:r>
              <w:rPr>
                <w:highlight w:val="yellow"/>
              </w:rPr>
              <w:t>Oui</w:t>
            </w:r>
            <w:r w:rsidR="00293E1E">
              <w:rPr>
                <w:highlight w:val="yellow"/>
              </w:rPr>
              <w:t>/</w:t>
            </w:r>
            <w:r>
              <w:rPr>
                <w:highlight w:val="yellow"/>
              </w:rPr>
              <w:t>non</w:t>
            </w:r>
            <w:r w:rsidR="00293E1E">
              <w:rPr>
                <w:highlight w:val="yellow"/>
              </w:rPr>
              <w:t>/</w:t>
            </w:r>
            <w:r>
              <w:rPr>
                <w:highlight w:val="yellow"/>
              </w:rPr>
              <w:t>inconnu</w:t>
            </w:r>
          </w:p>
          <w:p w14:paraId="55AB29D2" w14:textId="77777777" w:rsidR="000F7044" w:rsidRPr="004F4075" w:rsidRDefault="000F7044" w:rsidP="008C51B1">
            <w:pPr>
              <w:ind w:left="322"/>
              <w:rPr>
                <w:szCs w:val="24"/>
                <w:lang w:val="en-CA"/>
              </w:rPr>
            </w:pPr>
          </w:p>
          <w:p w14:paraId="22704FDB" w14:textId="1F2150AF" w:rsidR="000F7044" w:rsidRPr="004F4075" w:rsidRDefault="000F7044" w:rsidP="000F7044">
            <w:pPr>
              <w:numPr>
                <w:ilvl w:val="0"/>
                <w:numId w:val="12"/>
              </w:numPr>
              <w:ind w:left="322" w:hanging="283"/>
              <w:rPr>
                <w:szCs w:val="24"/>
              </w:rPr>
            </w:pPr>
            <w:r>
              <w:rPr>
                <w:highlight w:val="yellow"/>
              </w:rPr>
              <w:t>Oui</w:t>
            </w:r>
            <w:r w:rsidR="00293E1E">
              <w:rPr>
                <w:highlight w:val="yellow"/>
              </w:rPr>
              <w:t>/</w:t>
            </w:r>
            <w:r>
              <w:rPr>
                <w:highlight w:val="yellow"/>
              </w:rPr>
              <w:t>non</w:t>
            </w:r>
            <w:r w:rsidR="00293E1E">
              <w:rPr>
                <w:highlight w:val="yellow"/>
              </w:rPr>
              <w:t>/</w:t>
            </w:r>
            <w:r>
              <w:rPr>
                <w:highlight w:val="yellow"/>
              </w:rPr>
              <w:t>inconnu</w:t>
            </w:r>
          </w:p>
        </w:tc>
        <w:tc>
          <w:tcPr>
            <w:tcW w:w="3374" w:type="dxa"/>
          </w:tcPr>
          <w:p w14:paraId="49B453FB" w14:textId="10A7243B" w:rsidR="000F7044" w:rsidRPr="004F4075" w:rsidRDefault="000F7044" w:rsidP="008C51B1">
            <w:pPr>
              <w:rPr>
                <w:szCs w:val="24"/>
                <w:highlight w:val="yellow"/>
              </w:rPr>
            </w:pPr>
            <w:r>
              <w:rPr>
                <w:highlight w:val="yellow"/>
              </w:rPr>
              <w:t xml:space="preserve">Brève explication </w:t>
            </w:r>
            <w:r w:rsidR="00223E66">
              <w:rPr>
                <w:highlight w:val="yellow"/>
              </w:rPr>
              <w:t>[</w:t>
            </w:r>
            <w:r>
              <w:rPr>
                <w:highlight w:val="yellow"/>
              </w:rPr>
              <w:t>remarques justificatives nécessaires pour expliquer l</w:t>
            </w:r>
            <w:r w:rsidR="002928A9">
              <w:rPr>
                <w:highlight w:val="yellow"/>
              </w:rPr>
              <w:t>’</w:t>
            </w:r>
            <w:r>
              <w:rPr>
                <w:highlight w:val="yellow"/>
              </w:rPr>
              <w:t>applicabilité des points a) et b)</w:t>
            </w:r>
            <w:r w:rsidR="00223E66">
              <w:rPr>
                <w:highlight w:val="yellow"/>
              </w:rPr>
              <w:t>]</w:t>
            </w:r>
          </w:p>
        </w:tc>
      </w:tr>
      <w:tr w:rsidR="000F7044" w:rsidRPr="004F4075" w14:paraId="69DCCABC" w14:textId="77777777" w:rsidTr="008C51B1">
        <w:tc>
          <w:tcPr>
            <w:tcW w:w="483" w:type="dxa"/>
          </w:tcPr>
          <w:p w14:paraId="6A027A28" w14:textId="77777777" w:rsidR="000F7044" w:rsidRPr="004F4075" w:rsidRDefault="000F7044" w:rsidP="008C51B1">
            <w:pPr>
              <w:rPr>
                <w:szCs w:val="24"/>
              </w:rPr>
            </w:pPr>
            <w:r>
              <w:t>13</w:t>
            </w:r>
          </w:p>
        </w:tc>
        <w:tc>
          <w:tcPr>
            <w:tcW w:w="3765" w:type="dxa"/>
          </w:tcPr>
          <w:p w14:paraId="7C153768" w14:textId="77777777" w:rsidR="000F7044" w:rsidRPr="004F4075" w:rsidRDefault="000F7044" w:rsidP="008C51B1">
            <w:pPr>
              <w:rPr>
                <w:rFonts w:cs="Arial"/>
                <w:szCs w:val="24"/>
              </w:rPr>
            </w:pPr>
            <w:r>
              <w:t>Nombre de « localités » (utilisez une fourchette plausible pour refléter l’incertitude, le cas échéant)</w:t>
            </w:r>
          </w:p>
        </w:tc>
        <w:tc>
          <w:tcPr>
            <w:tcW w:w="1728" w:type="dxa"/>
          </w:tcPr>
          <w:p w14:paraId="54FB79AE" w14:textId="7725B0AA" w:rsidR="000F7044" w:rsidRPr="004F4075" w:rsidRDefault="000F7044" w:rsidP="008C51B1">
            <w:pPr>
              <w:rPr>
                <w:szCs w:val="24"/>
                <w:highlight w:val="yellow"/>
              </w:rPr>
            </w:pPr>
            <w:r>
              <w:rPr>
                <w:highlight w:val="yellow"/>
              </w:rPr>
              <w:t xml:space="preserve">Nombre (ou </w:t>
            </w:r>
            <w:r w:rsidR="00223E66">
              <w:rPr>
                <w:highlight w:val="yellow"/>
              </w:rPr>
              <w:t xml:space="preserve">fourchette </w:t>
            </w:r>
            <w:r>
              <w:rPr>
                <w:highlight w:val="yellow"/>
              </w:rPr>
              <w:t>de valeurs possibles)</w:t>
            </w:r>
          </w:p>
        </w:tc>
        <w:tc>
          <w:tcPr>
            <w:tcW w:w="3374" w:type="dxa"/>
          </w:tcPr>
          <w:p w14:paraId="4E77ED70" w14:textId="5CB75EFA" w:rsidR="000F7044" w:rsidRPr="004F4075" w:rsidRDefault="000F7044" w:rsidP="008C51B1">
            <w:pPr>
              <w:rPr>
                <w:szCs w:val="24"/>
                <w:highlight w:val="yellow"/>
              </w:rPr>
            </w:pPr>
            <w:r>
              <w:rPr>
                <w:highlight w:val="yellow"/>
              </w:rPr>
              <w:t>Brève explication (fai</w:t>
            </w:r>
            <w:r w:rsidR="00223E66">
              <w:rPr>
                <w:highlight w:val="yellow"/>
              </w:rPr>
              <w:t>t</w:t>
            </w:r>
            <w:r>
              <w:rPr>
                <w:highlight w:val="yellow"/>
              </w:rPr>
              <w:t>e</w:t>
            </w:r>
            <w:r w:rsidR="00223E66">
              <w:rPr>
                <w:highlight w:val="yellow"/>
              </w:rPr>
              <w:t>s</w:t>
            </w:r>
            <w:r>
              <w:rPr>
                <w:highlight w:val="yellow"/>
              </w:rPr>
              <w:t xml:space="preserve"> référence expressément à la ou aux principales menaces qui </w:t>
            </w:r>
            <w:r w:rsidR="00A01CF7">
              <w:rPr>
                <w:highlight w:val="yellow"/>
              </w:rPr>
              <w:t>étayent</w:t>
            </w:r>
            <w:r>
              <w:rPr>
                <w:highlight w:val="yellow"/>
              </w:rPr>
              <w:t xml:space="preserve"> la définition de localité)</w:t>
            </w:r>
          </w:p>
        </w:tc>
      </w:tr>
      <w:tr w:rsidR="000F7044" w:rsidRPr="004F4075" w14:paraId="1E45C2FF" w14:textId="77777777" w:rsidTr="008C51B1">
        <w:tc>
          <w:tcPr>
            <w:tcW w:w="483" w:type="dxa"/>
          </w:tcPr>
          <w:p w14:paraId="565A8176" w14:textId="77777777" w:rsidR="000F7044" w:rsidRPr="004F4075" w:rsidRDefault="000F7044" w:rsidP="008C51B1">
            <w:pPr>
              <w:rPr>
                <w:szCs w:val="24"/>
              </w:rPr>
            </w:pPr>
            <w:r>
              <w:t>14</w:t>
            </w:r>
          </w:p>
        </w:tc>
        <w:tc>
          <w:tcPr>
            <w:tcW w:w="3765" w:type="dxa"/>
          </w:tcPr>
          <w:p w14:paraId="69256CAC" w14:textId="77777777" w:rsidR="000F7044" w:rsidRPr="004F4075" w:rsidRDefault="000F7044" w:rsidP="008C51B1">
            <w:pPr>
              <w:rPr>
                <w:rFonts w:cs="Arial"/>
                <w:szCs w:val="24"/>
              </w:rPr>
            </w:pPr>
            <w:r>
              <w:t>Y a-t-il un déclin continu [observé, inféré ou prévu] de la zone d’occurrence?</w:t>
            </w:r>
          </w:p>
        </w:tc>
        <w:tc>
          <w:tcPr>
            <w:tcW w:w="1728" w:type="dxa"/>
          </w:tcPr>
          <w:p w14:paraId="5BC6F666" w14:textId="64811521" w:rsidR="000F7044" w:rsidRPr="004F4075" w:rsidRDefault="000F7044" w:rsidP="008C51B1">
            <w:pPr>
              <w:rPr>
                <w:szCs w:val="24"/>
                <w:highlight w:val="yellow"/>
              </w:rPr>
            </w:pPr>
            <w:r>
              <w:rPr>
                <w:highlight w:val="yellow"/>
              </w:rPr>
              <w:t>Oui</w:t>
            </w:r>
            <w:r w:rsidR="00293E1E">
              <w:rPr>
                <w:highlight w:val="yellow"/>
              </w:rPr>
              <w:t>/</w:t>
            </w:r>
            <w:r>
              <w:rPr>
                <w:highlight w:val="yellow"/>
              </w:rPr>
              <w:t>non</w:t>
            </w:r>
            <w:r w:rsidR="00293E1E">
              <w:rPr>
                <w:highlight w:val="yellow"/>
              </w:rPr>
              <w:t>/</w:t>
            </w:r>
            <w:r>
              <w:rPr>
                <w:highlight w:val="yellow"/>
              </w:rPr>
              <w:t>inconnu</w:t>
            </w:r>
          </w:p>
        </w:tc>
        <w:tc>
          <w:tcPr>
            <w:tcW w:w="3374" w:type="dxa"/>
          </w:tcPr>
          <w:p w14:paraId="7AE780D1" w14:textId="16CD002F" w:rsidR="000F7044" w:rsidRPr="004F4075" w:rsidRDefault="000F7044" w:rsidP="008C51B1">
            <w:pPr>
              <w:rPr>
                <w:szCs w:val="24"/>
                <w:highlight w:val="yellow"/>
              </w:rPr>
            </w:pPr>
            <w:r>
              <w:rPr>
                <w:highlight w:val="yellow"/>
              </w:rPr>
              <w:t>Observé</w:t>
            </w:r>
            <w:r w:rsidR="00293E1E">
              <w:rPr>
                <w:highlight w:val="yellow"/>
              </w:rPr>
              <w:t>/</w:t>
            </w:r>
            <w:r>
              <w:rPr>
                <w:highlight w:val="yellow"/>
              </w:rPr>
              <w:t>inféré</w:t>
            </w:r>
            <w:r w:rsidR="00293E1E">
              <w:rPr>
                <w:highlight w:val="yellow"/>
              </w:rPr>
              <w:t>/</w:t>
            </w:r>
            <w:r>
              <w:rPr>
                <w:highlight w:val="yellow"/>
              </w:rPr>
              <w:t>prévu</w:t>
            </w:r>
            <w:r w:rsidR="00223E66">
              <w:t xml:space="preserve">, d’après </w:t>
            </w:r>
            <w:r>
              <w:rPr>
                <w:highlight w:val="yellow"/>
              </w:rPr>
              <w:t>explication</w:t>
            </w:r>
          </w:p>
        </w:tc>
      </w:tr>
      <w:tr w:rsidR="000F7044" w:rsidRPr="004F4075" w14:paraId="43ADC5D3" w14:textId="77777777" w:rsidTr="008C51B1">
        <w:tc>
          <w:tcPr>
            <w:tcW w:w="483" w:type="dxa"/>
          </w:tcPr>
          <w:p w14:paraId="755667DB" w14:textId="77777777" w:rsidR="000F7044" w:rsidRPr="004F4075" w:rsidRDefault="000F7044" w:rsidP="008C51B1">
            <w:pPr>
              <w:rPr>
                <w:szCs w:val="24"/>
              </w:rPr>
            </w:pPr>
            <w:r>
              <w:t>15</w:t>
            </w:r>
          </w:p>
        </w:tc>
        <w:tc>
          <w:tcPr>
            <w:tcW w:w="3765" w:type="dxa"/>
          </w:tcPr>
          <w:p w14:paraId="0EDB37BE" w14:textId="77777777" w:rsidR="000F7044" w:rsidRPr="004F4075" w:rsidRDefault="000F7044" w:rsidP="008C51B1">
            <w:pPr>
              <w:rPr>
                <w:rFonts w:cs="Arial"/>
                <w:szCs w:val="24"/>
              </w:rPr>
            </w:pPr>
            <w:r>
              <w:t>Y a-t-il un déclin continu [observé, inféré ou prévu] de la zone d’occupation?</w:t>
            </w:r>
          </w:p>
        </w:tc>
        <w:tc>
          <w:tcPr>
            <w:tcW w:w="1728" w:type="dxa"/>
          </w:tcPr>
          <w:p w14:paraId="0AF63F2E" w14:textId="550E8C6F" w:rsidR="000F7044" w:rsidRPr="004F4075" w:rsidRDefault="000F7044" w:rsidP="008C51B1">
            <w:pPr>
              <w:rPr>
                <w:szCs w:val="24"/>
                <w:highlight w:val="yellow"/>
              </w:rPr>
            </w:pPr>
            <w:r>
              <w:rPr>
                <w:highlight w:val="yellow"/>
              </w:rPr>
              <w:t>Oui</w:t>
            </w:r>
            <w:r w:rsidR="00293E1E">
              <w:rPr>
                <w:highlight w:val="yellow"/>
              </w:rPr>
              <w:t>/</w:t>
            </w:r>
            <w:r>
              <w:rPr>
                <w:highlight w:val="yellow"/>
              </w:rPr>
              <w:t>non</w:t>
            </w:r>
            <w:r w:rsidR="00293E1E">
              <w:rPr>
                <w:highlight w:val="yellow"/>
              </w:rPr>
              <w:t>/</w:t>
            </w:r>
            <w:r>
              <w:rPr>
                <w:highlight w:val="yellow"/>
              </w:rPr>
              <w:t>inconnu</w:t>
            </w:r>
          </w:p>
        </w:tc>
        <w:tc>
          <w:tcPr>
            <w:tcW w:w="3374" w:type="dxa"/>
          </w:tcPr>
          <w:p w14:paraId="23E2824F" w14:textId="20B8EA6A" w:rsidR="000F7044" w:rsidRPr="004F4075" w:rsidRDefault="000F7044" w:rsidP="008C51B1">
            <w:pPr>
              <w:rPr>
                <w:szCs w:val="24"/>
                <w:highlight w:val="yellow"/>
              </w:rPr>
            </w:pPr>
            <w:r>
              <w:rPr>
                <w:highlight w:val="yellow"/>
              </w:rPr>
              <w:t>Observé</w:t>
            </w:r>
            <w:r w:rsidR="00293E1E">
              <w:rPr>
                <w:highlight w:val="yellow"/>
              </w:rPr>
              <w:t>/</w:t>
            </w:r>
            <w:r>
              <w:rPr>
                <w:highlight w:val="yellow"/>
              </w:rPr>
              <w:t>inféré</w:t>
            </w:r>
            <w:r w:rsidR="00293E1E">
              <w:rPr>
                <w:highlight w:val="yellow"/>
              </w:rPr>
              <w:t>/</w:t>
            </w:r>
            <w:r>
              <w:rPr>
                <w:highlight w:val="yellow"/>
              </w:rPr>
              <w:t>prévu</w:t>
            </w:r>
            <w:r w:rsidR="00223E66">
              <w:t>, d’après</w:t>
            </w:r>
            <w:r w:rsidR="00A01CF7" w:rsidRPr="00A01CF7">
              <w:t xml:space="preserve"> </w:t>
            </w:r>
            <w:r>
              <w:rPr>
                <w:highlight w:val="yellow"/>
              </w:rPr>
              <w:t>explication</w:t>
            </w:r>
          </w:p>
        </w:tc>
      </w:tr>
      <w:tr w:rsidR="000F7044" w:rsidRPr="004F4075" w14:paraId="0BF4A872" w14:textId="77777777" w:rsidTr="008C51B1">
        <w:tc>
          <w:tcPr>
            <w:tcW w:w="483" w:type="dxa"/>
          </w:tcPr>
          <w:p w14:paraId="7C8B012C" w14:textId="77777777" w:rsidR="000F7044" w:rsidRPr="004F4075" w:rsidRDefault="000F7044" w:rsidP="008C51B1">
            <w:pPr>
              <w:rPr>
                <w:szCs w:val="24"/>
              </w:rPr>
            </w:pPr>
            <w:r>
              <w:t>16</w:t>
            </w:r>
          </w:p>
        </w:tc>
        <w:tc>
          <w:tcPr>
            <w:tcW w:w="3765" w:type="dxa"/>
          </w:tcPr>
          <w:p w14:paraId="7BB8E6CC" w14:textId="71059655" w:rsidR="000F7044" w:rsidRPr="004F4075" w:rsidRDefault="000F7044" w:rsidP="008C51B1">
            <w:pPr>
              <w:rPr>
                <w:rFonts w:cs="Arial"/>
                <w:szCs w:val="24"/>
              </w:rPr>
            </w:pPr>
            <w:r>
              <w:t>Y a-t-il un déclin continu [observé, inféré ou prévu] du nombre de sous</w:t>
            </w:r>
            <w:r w:rsidR="00223E66">
              <w:noBreakHyphen/>
            </w:r>
            <w:r>
              <w:t>populations?</w:t>
            </w:r>
          </w:p>
        </w:tc>
        <w:tc>
          <w:tcPr>
            <w:tcW w:w="1728" w:type="dxa"/>
          </w:tcPr>
          <w:p w14:paraId="7F7B1D03" w14:textId="7FB98000" w:rsidR="000F7044" w:rsidRPr="004F4075" w:rsidRDefault="000F7044" w:rsidP="008C51B1">
            <w:pPr>
              <w:rPr>
                <w:szCs w:val="24"/>
                <w:highlight w:val="yellow"/>
              </w:rPr>
            </w:pPr>
            <w:r>
              <w:rPr>
                <w:highlight w:val="yellow"/>
              </w:rPr>
              <w:t>Oui</w:t>
            </w:r>
            <w:r w:rsidR="00293E1E">
              <w:rPr>
                <w:highlight w:val="yellow"/>
              </w:rPr>
              <w:t>/</w:t>
            </w:r>
            <w:r>
              <w:rPr>
                <w:highlight w:val="yellow"/>
              </w:rPr>
              <w:t>non</w:t>
            </w:r>
            <w:r w:rsidR="00293E1E">
              <w:rPr>
                <w:highlight w:val="yellow"/>
              </w:rPr>
              <w:t>/</w:t>
            </w:r>
            <w:r>
              <w:rPr>
                <w:highlight w:val="yellow"/>
              </w:rPr>
              <w:t>inconnu</w:t>
            </w:r>
          </w:p>
        </w:tc>
        <w:tc>
          <w:tcPr>
            <w:tcW w:w="3374" w:type="dxa"/>
          </w:tcPr>
          <w:p w14:paraId="3114F480" w14:textId="362B2F23" w:rsidR="000F7044" w:rsidRPr="004F4075" w:rsidRDefault="000F7044" w:rsidP="008C51B1">
            <w:pPr>
              <w:rPr>
                <w:szCs w:val="24"/>
                <w:highlight w:val="yellow"/>
              </w:rPr>
            </w:pPr>
            <w:r>
              <w:rPr>
                <w:highlight w:val="yellow"/>
              </w:rPr>
              <w:t>Observé</w:t>
            </w:r>
            <w:r w:rsidR="00293E1E">
              <w:rPr>
                <w:highlight w:val="yellow"/>
              </w:rPr>
              <w:t>/</w:t>
            </w:r>
            <w:r>
              <w:rPr>
                <w:highlight w:val="yellow"/>
              </w:rPr>
              <w:t>inféré</w:t>
            </w:r>
            <w:r w:rsidR="00293E1E">
              <w:rPr>
                <w:highlight w:val="yellow"/>
              </w:rPr>
              <w:t>/</w:t>
            </w:r>
            <w:r>
              <w:rPr>
                <w:highlight w:val="yellow"/>
              </w:rPr>
              <w:t>prévu</w:t>
            </w:r>
            <w:r w:rsidR="00223E66">
              <w:t xml:space="preserve">, d’après </w:t>
            </w:r>
            <w:r>
              <w:rPr>
                <w:highlight w:val="yellow"/>
              </w:rPr>
              <w:t>explication</w:t>
            </w:r>
          </w:p>
        </w:tc>
      </w:tr>
      <w:tr w:rsidR="000F7044" w:rsidRPr="004F4075" w14:paraId="22CBCE6A" w14:textId="77777777" w:rsidTr="008C51B1">
        <w:tc>
          <w:tcPr>
            <w:tcW w:w="483" w:type="dxa"/>
          </w:tcPr>
          <w:p w14:paraId="43EEDE01" w14:textId="77777777" w:rsidR="000F7044" w:rsidRPr="004F4075" w:rsidRDefault="000F7044" w:rsidP="008C51B1">
            <w:pPr>
              <w:rPr>
                <w:szCs w:val="24"/>
              </w:rPr>
            </w:pPr>
            <w:r>
              <w:t>17</w:t>
            </w:r>
          </w:p>
        </w:tc>
        <w:tc>
          <w:tcPr>
            <w:tcW w:w="3765" w:type="dxa"/>
          </w:tcPr>
          <w:p w14:paraId="3DC795DE" w14:textId="15D8C241" w:rsidR="000F7044" w:rsidRPr="004F4075" w:rsidRDefault="000F7044" w:rsidP="008C51B1">
            <w:pPr>
              <w:rPr>
                <w:rFonts w:cs="Arial"/>
                <w:szCs w:val="24"/>
              </w:rPr>
            </w:pPr>
            <w:r>
              <w:t xml:space="preserve">Y a-t-il un déclin continu [observé, inféré ou prévu] du nombre de </w:t>
            </w:r>
            <w:r w:rsidR="00293E1E">
              <w:t>« </w:t>
            </w:r>
            <w:r>
              <w:t>localités</w:t>
            </w:r>
            <w:r w:rsidR="00293E1E">
              <w:t> »</w:t>
            </w:r>
            <w:r>
              <w:t>?</w:t>
            </w:r>
          </w:p>
        </w:tc>
        <w:tc>
          <w:tcPr>
            <w:tcW w:w="1728" w:type="dxa"/>
          </w:tcPr>
          <w:p w14:paraId="2CCD46C2" w14:textId="11C7078D" w:rsidR="000F7044" w:rsidRPr="004F4075" w:rsidRDefault="000F7044" w:rsidP="008C51B1">
            <w:pPr>
              <w:rPr>
                <w:szCs w:val="24"/>
                <w:highlight w:val="yellow"/>
              </w:rPr>
            </w:pPr>
            <w:r>
              <w:rPr>
                <w:highlight w:val="yellow"/>
              </w:rPr>
              <w:t>Oui</w:t>
            </w:r>
            <w:r w:rsidR="00293E1E">
              <w:rPr>
                <w:highlight w:val="yellow"/>
              </w:rPr>
              <w:t>/</w:t>
            </w:r>
            <w:r>
              <w:rPr>
                <w:highlight w:val="yellow"/>
              </w:rPr>
              <w:t>non</w:t>
            </w:r>
            <w:r w:rsidR="00293E1E">
              <w:rPr>
                <w:highlight w:val="yellow"/>
              </w:rPr>
              <w:t>/</w:t>
            </w:r>
            <w:r>
              <w:rPr>
                <w:highlight w:val="yellow"/>
              </w:rPr>
              <w:t>inconnu</w:t>
            </w:r>
          </w:p>
        </w:tc>
        <w:tc>
          <w:tcPr>
            <w:tcW w:w="3374" w:type="dxa"/>
          </w:tcPr>
          <w:p w14:paraId="5A204389" w14:textId="19EB6341" w:rsidR="000F7044" w:rsidRPr="004F4075" w:rsidRDefault="000F7044" w:rsidP="008C51B1">
            <w:pPr>
              <w:rPr>
                <w:szCs w:val="24"/>
                <w:highlight w:val="yellow"/>
              </w:rPr>
            </w:pPr>
            <w:r>
              <w:rPr>
                <w:highlight w:val="yellow"/>
              </w:rPr>
              <w:t>Observé</w:t>
            </w:r>
            <w:r w:rsidR="00293E1E">
              <w:rPr>
                <w:highlight w:val="yellow"/>
              </w:rPr>
              <w:t>/</w:t>
            </w:r>
            <w:r>
              <w:rPr>
                <w:highlight w:val="yellow"/>
              </w:rPr>
              <w:t>inféré</w:t>
            </w:r>
            <w:r w:rsidR="00293E1E">
              <w:rPr>
                <w:highlight w:val="yellow"/>
              </w:rPr>
              <w:t>/</w:t>
            </w:r>
            <w:r>
              <w:rPr>
                <w:highlight w:val="yellow"/>
              </w:rPr>
              <w:t>prévu</w:t>
            </w:r>
            <w:r w:rsidR="00223E66">
              <w:t>, d’après</w:t>
            </w:r>
            <w:r>
              <w:t xml:space="preserve"> </w:t>
            </w:r>
            <w:r>
              <w:rPr>
                <w:highlight w:val="yellow"/>
              </w:rPr>
              <w:t>explication</w:t>
            </w:r>
          </w:p>
        </w:tc>
      </w:tr>
      <w:tr w:rsidR="000F7044" w:rsidRPr="004F4075" w14:paraId="11CE7B34" w14:textId="77777777" w:rsidTr="008C51B1">
        <w:tc>
          <w:tcPr>
            <w:tcW w:w="483" w:type="dxa"/>
          </w:tcPr>
          <w:p w14:paraId="7FBA84B5" w14:textId="77777777" w:rsidR="000F7044" w:rsidRPr="004F4075" w:rsidRDefault="000F7044" w:rsidP="008C51B1">
            <w:pPr>
              <w:rPr>
                <w:szCs w:val="24"/>
              </w:rPr>
            </w:pPr>
            <w:r>
              <w:t>18</w:t>
            </w:r>
          </w:p>
        </w:tc>
        <w:tc>
          <w:tcPr>
            <w:tcW w:w="3765" w:type="dxa"/>
          </w:tcPr>
          <w:p w14:paraId="3182098B" w14:textId="532BC7A1" w:rsidR="000F7044" w:rsidRPr="004F4075" w:rsidRDefault="000F7044" w:rsidP="008C51B1">
            <w:pPr>
              <w:rPr>
                <w:rFonts w:cs="Arial"/>
                <w:szCs w:val="24"/>
              </w:rPr>
            </w:pPr>
            <w:r>
              <w:t>Y a-t-il un déclin continu [observé, inféré ou prévu] de [la superficie, l’étendue et/ou la qualité] de l’habitat?</w:t>
            </w:r>
          </w:p>
        </w:tc>
        <w:tc>
          <w:tcPr>
            <w:tcW w:w="1728" w:type="dxa"/>
          </w:tcPr>
          <w:p w14:paraId="64B4E1A6" w14:textId="219001D7" w:rsidR="000F7044" w:rsidRPr="004F4075" w:rsidRDefault="000F7044" w:rsidP="008C51B1">
            <w:pPr>
              <w:rPr>
                <w:szCs w:val="24"/>
                <w:highlight w:val="yellow"/>
              </w:rPr>
            </w:pPr>
            <w:r>
              <w:rPr>
                <w:highlight w:val="yellow"/>
              </w:rPr>
              <w:t>Oui</w:t>
            </w:r>
            <w:r w:rsidR="00293E1E">
              <w:rPr>
                <w:highlight w:val="yellow"/>
              </w:rPr>
              <w:t>/</w:t>
            </w:r>
            <w:r>
              <w:rPr>
                <w:highlight w:val="yellow"/>
              </w:rPr>
              <w:t>non</w:t>
            </w:r>
            <w:r w:rsidR="00293E1E">
              <w:rPr>
                <w:highlight w:val="yellow"/>
              </w:rPr>
              <w:t>/</w:t>
            </w:r>
            <w:r>
              <w:rPr>
                <w:highlight w:val="yellow"/>
              </w:rPr>
              <w:t>inconnu</w:t>
            </w:r>
          </w:p>
        </w:tc>
        <w:tc>
          <w:tcPr>
            <w:tcW w:w="3374" w:type="dxa"/>
          </w:tcPr>
          <w:p w14:paraId="0A419A70" w14:textId="45D27D56" w:rsidR="000F7044" w:rsidRPr="004F4075" w:rsidRDefault="000F7044" w:rsidP="008C51B1">
            <w:pPr>
              <w:rPr>
                <w:szCs w:val="24"/>
                <w:highlight w:val="yellow"/>
              </w:rPr>
            </w:pPr>
            <w:r>
              <w:t>Déclin</w:t>
            </w:r>
            <w:r w:rsidR="007F0868">
              <w:t xml:space="preserve"> </w:t>
            </w:r>
            <w:r>
              <w:rPr>
                <w:highlight w:val="yellow"/>
              </w:rPr>
              <w:t>observé</w:t>
            </w:r>
            <w:r w:rsidR="00293E1E">
              <w:rPr>
                <w:highlight w:val="yellow"/>
              </w:rPr>
              <w:t>/</w:t>
            </w:r>
            <w:r>
              <w:rPr>
                <w:highlight w:val="yellow"/>
              </w:rPr>
              <w:t>inféré</w:t>
            </w:r>
            <w:r w:rsidR="00293E1E">
              <w:rPr>
                <w:highlight w:val="yellow"/>
              </w:rPr>
              <w:t>/</w:t>
            </w:r>
            <w:r>
              <w:rPr>
                <w:highlight w:val="yellow"/>
              </w:rPr>
              <w:t xml:space="preserve">prévu </w:t>
            </w:r>
            <w:r w:rsidRPr="007F0868">
              <w:t>de</w:t>
            </w:r>
            <w:r>
              <w:rPr>
                <w:highlight w:val="yellow"/>
              </w:rPr>
              <w:t xml:space="preserve"> la superficie/l</w:t>
            </w:r>
            <w:r w:rsidR="002928A9">
              <w:rPr>
                <w:highlight w:val="yellow"/>
              </w:rPr>
              <w:t>’</w:t>
            </w:r>
            <w:r>
              <w:rPr>
                <w:highlight w:val="yellow"/>
              </w:rPr>
              <w:t>étendue/la qualité de</w:t>
            </w:r>
            <w:r>
              <w:t xml:space="preserve"> l</w:t>
            </w:r>
            <w:r w:rsidR="002928A9">
              <w:t>’</w:t>
            </w:r>
            <w:r>
              <w:t>habitat</w:t>
            </w:r>
            <w:r w:rsidR="00223E66">
              <w:t xml:space="preserve">, d’après </w:t>
            </w:r>
            <w:r>
              <w:rPr>
                <w:highlight w:val="yellow"/>
              </w:rPr>
              <w:t>explication</w:t>
            </w:r>
          </w:p>
        </w:tc>
      </w:tr>
      <w:tr w:rsidR="000F7044" w:rsidRPr="004F4075" w14:paraId="326C43AF" w14:textId="77777777" w:rsidTr="008C51B1">
        <w:tc>
          <w:tcPr>
            <w:tcW w:w="483" w:type="dxa"/>
          </w:tcPr>
          <w:p w14:paraId="39593C6D" w14:textId="77777777" w:rsidR="000F7044" w:rsidRPr="004F4075" w:rsidRDefault="000F7044" w:rsidP="008C51B1">
            <w:pPr>
              <w:rPr>
                <w:szCs w:val="24"/>
              </w:rPr>
            </w:pPr>
            <w:r>
              <w:t>19</w:t>
            </w:r>
          </w:p>
        </w:tc>
        <w:tc>
          <w:tcPr>
            <w:tcW w:w="3765" w:type="dxa"/>
          </w:tcPr>
          <w:p w14:paraId="2F7006D4" w14:textId="77777777" w:rsidR="000F7044" w:rsidRPr="004F4075" w:rsidRDefault="000F7044" w:rsidP="008C51B1">
            <w:pPr>
              <w:rPr>
                <w:rFonts w:cs="Arial"/>
                <w:szCs w:val="24"/>
              </w:rPr>
            </w:pPr>
            <w:r>
              <w:t>Y a-t-il des fluctuations extrêmes du nombre de sous-populations?</w:t>
            </w:r>
          </w:p>
        </w:tc>
        <w:tc>
          <w:tcPr>
            <w:tcW w:w="1728" w:type="dxa"/>
          </w:tcPr>
          <w:p w14:paraId="77C2B5B3" w14:textId="0E09BD4E" w:rsidR="000F7044" w:rsidRPr="004F4075" w:rsidRDefault="000F7044" w:rsidP="008C51B1">
            <w:pPr>
              <w:rPr>
                <w:szCs w:val="24"/>
                <w:highlight w:val="yellow"/>
              </w:rPr>
            </w:pPr>
            <w:r>
              <w:rPr>
                <w:highlight w:val="yellow"/>
              </w:rPr>
              <w:t>Oui</w:t>
            </w:r>
            <w:r w:rsidR="00293E1E">
              <w:rPr>
                <w:highlight w:val="yellow"/>
              </w:rPr>
              <w:t>/</w:t>
            </w:r>
            <w:r>
              <w:rPr>
                <w:highlight w:val="yellow"/>
              </w:rPr>
              <w:t>non</w:t>
            </w:r>
            <w:r w:rsidR="00293E1E">
              <w:rPr>
                <w:highlight w:val="yellow"/>
              </w:rPr>
              <w:t>/</w:t>
            </w:r>
            <w:r>
              <w:rPr>
                <w:highlight w:val="yellow"/>
              </w:rPr>
              <w:t>inconnu</w:t>
            </w:r>
          </w:p>
        </w:tc>
        <w:tc>
          <w:tcPr>
            <w:tcW w:w="3374" w:type="dxa"/>
          </w:tcPr>
          <w:p w14:paraId="03C18732" w14:textId="77777777" w:rsidR="000F7044" w:rsidRPr="004F4075" w:rsidRDefault="000F7044" w:rsidP="008C51B1">
            <w:r>
              <w:rPr>
                <w:highlight w:val="yellow"/>
              </w:rPr>
              <w:t>Brève explication, uniquement si nécessaire</w:t>
            </w:r>
          </w:p>
        </w:tc>
      </w:tr>
      <w:tr w:rsidR="000F7044" w:rsidRPr="004F4075" w14:paraId="676383ED" w14:textId="77777777" w:rsidTr="008C51B1">
        <w:tc>
          <w:tcPr>
            <w:tcW w:w="483" w:type="dxa"/>
          </w:tcPr>
          <w:p w14:paraId="7E6D6517" w14:textId="77777777" w:rsidR="000F7044" w:rsidRPr="004F4075" w:rsidRDefault="000F7044" w:rsidP="008C51B1">
            <w:pPr>
              <w:rPr>
                <w:szCs w:val="24"/>
              </w:rPr>
            </w:pPr>
            <w:r>
              <w:t>20</w:t>
            </w:r>
          </w:p>
        </w:tc>
        <w:tc>
          <w:tcPr>
            <w:tcW w:w="3765" w:type="dxa"/>
          </w:tcPr>
          <w:p w14:paraId="45CC1F5D" w14:textId="77777777" w:rsidR="000F7044" w:rsidRPr="004F4075" w:rsidRDefault="000F7044" w:rsidP="008C51B1">
            <w:pPr>
              <w:rPr>
                <w:rFonts w:cs="Arial"/>
                <w:szCs w:val="24"/>
              </w:rPr>
            </w:pPr>
            <w:r>
              <w:t>Y a-t-il des fluctuations extrêmes du nombre de « localités »?</w:t>
            </w:r>
          </w:p>
        </w:tc>
        <w:tc>
          <w:tcPr>
            <w:tcW w:w="1728" w:type="dxa"/>
          </w:tcPr>
          <w:p w14:paraId="42DBFDF0" w14:textId="41B203AA" w:rsidR="000F7044" w:rsidRPr="004F4075" w:rsidRDefault="000F7044" w:rsidP="008C51B1">
            <w:pPr>
              <w:rPr>
                <w:szCs w:val="24"/>
                <w:highlight w:val="yellow"/>
              </w:rPr>
            </w:pPr>
            <w:r>
              <w:rPr>
                <w:highlight w:val="yellow"/>
              </w:rPr>
              <w:t>Oui</w:t>
            </w:r>
            <w:r w:rsidR="00293E1E">
              <w:rPr>
                <w:highlight w:val="yellow"/>
              </w:rPr>
              <w:t>/</w:t>
            </w:r>
            <w:r>
              <w:rPr>
                <w:highlight w:val="yellow"/>
              </w:rPr>
              <w:t>non</w:t>
            </w:r>
            <w:r w:rsidR="00293E1E">
              <w:rPr>
                <w:highlight w:val="yellow"/>
              </w:rPr>
              <w:t>/</w:t>
            </w:r>
            <w:r>
              <w:rPr>
                <w:highlight w:val="yellow"/>
              </w:rPr>
              <w:t>inconnu</w:t>
            </w:r>
          </w:p>
        </w:tc>
        <w:tc>
          <w:tcPr>
            <w:tcW w:w="3374" w:type="dxa"/>
          </w:tcPr>
          <w:p w14:paraId="0CA9C126" w14:textId="77777777" w:rsidR="000F7044" w:rsidRPr="004F4075" w:rsidRDefault="000F7044" w:rsidP="008C51B1">
            <w:r>
              <w:rPr>
                <w:highlight w:val="yellow"/>
              </w:rPr>
              <w:t>Brève explication, uniquement si nécessaire</w:t>
            </w:r>
          </w:p>
        </w:tc>
      </w:tr>
      <w:tr w:rsidR="000F7044" w:rsidRPr="004F4075" w14:paraId="24289B7F" w14:textId="77777777" w:rsidTr="008C51B1">
        <w:tc>
          <w:tcPr>
            <w:tcW w:w="483" w:type="dxa"/>
          </w:tcPr>
          <w:p w14:paraId="6FC912FB" w14:textId="77777777" w:rsidR="000F7044" w:rsidRPr="004F4075" w:rsidRDefault="000F7044" w:rsidP="008C51B1">
            <w:pPr>
              <w:rPr>
                <w:szCs w:val="24"/>
              </w:rPr>
            </w:pPr>
            <w:r>
              <w:t>21</w:t>
            </w:r>
          </w:p>
        </w:tc>
        <w:tc>
          <w:tcPr>
            <w:tcW w:w="3765" w:type="dxa"/>
          </w:tcPr>
          <w:p w14:paraId="0FEA1901" w14:textId="77777777" w:rsidR="000F7044" w:rsidRPr="004F4075" w:rsidRDefault="000F7044" w:rsidP="008C51B1">
            <w:pPr>
              <w:rPr>
                <w:rFonts w:cs="Arial"/>
                <w:szCs w:val="24"/>
              </w:rPr>
            </w:pPr>
            <w:r>
              <w:t>Y a-t-il des fluctuations extrêmes de la zone d’occurrence?</w:t>
            </w:r>
          </w:p>
        </w:tc>
        <w:tc>
          <w:tcPr>
            <w:tcW w:w="1728" w:type="dxa"/>
          </w:tcPr>
          <w:p w14:paraId="22CDEB8B" w14:textId="71318D28" w:rsidR="000F7044" w:rsidRPr="004F4075" w:rsidRDefault="000F7044" w:rsidP="008C51B1">
            <w:pPr>
              <w:rPr>
                <w:szCs w:val="24"/>
                <w:highlight w:val="yellow"/>
              </w:rPr>
            </w:pPr>
            <w:r>
              <w:rPr>
                <w:highlight w:val="yellow"/>
              </w:rPr>
              <w:t>Oui</w:t>
            </w:r>
            <w:r w:rsidR="00293E1E">
              <w:rPr>
                <w:highlight w:val="yellow"/>
              </w:rPr>
              <w:t>/</w:t>
            </w:r>
            <w:r>
              <w:rPr>
                <w:highlight w:val="yellow"/>
              </w:rPr>
              <w:t>non</w:t>
            </w:r>
            <w:r w:rsidR="00293E1E">
              <w:rPr>
                <w:highlight w:val="yellow"/>
              </w:rPr>
              <w:t>/</w:t>
            </w:r>
            <w:r>
              <w:rPr>
                <w:highlight w:val="yellow"/>
              </w:rPr>
              <w:t>inconnu</w:t>
            </w:r>
          </w:p>
        </w:tc>
        <w:tc>
          <w:tcPr>
            <w:tcW w:w="3374" w:type="dxa"/>
          </w:tcPr>
          <w:p w14:paraId="50D20578" w14:textId="77777777" w:rsidR="000F7044" w:rsidRPr="004F4075" w:rsidRDefault="000F7044" w:rsidP="008C51B1">
            <w:r>
              <w:rPr>
                <w:highlight w:val="yellow"/>
              </w:rPr>
              <w:t>Brève explication, uniquement si nécessaire</w:t>
            </w:r>
          </w:p>
        </w:tc>
      </w:tr>
      <w:tr w:rsidR="000F7044" w:rsidRPr="004F4075" w14:paraId="3557656D" w14:textId="77777777" w:rsidTr="008C51B1">
        <w:tc>
          <w:tcPr>
            <w:tcW w:w="483" w:type="dxa"/>
          </w:tcPr>
          <w:p w14:paraId="44E214E1" w14:textId="77777777" w:rsidR="000F7044" w:rsidRPr="004F4075" w:rsidRDefault="000F7044" w:rsidP="008C51B1">
            <w:pPr>
              <w:rPr>
                <w:szCs w:val="24"/>
              </w:rPr>
            </w:pPr>
            <w:r>
              <w:t>22</w:t>
            </w:r>
          </w:p>
        </w:tc>
        <w:tc>
          <w:tcPr>
            <w:tcW w:w="3765" w:type="dxa"/>
          </w:tcPr>
          <w:p w14:paraId="3047C8FE" w14:textId="77777777" w:rsidR="000F7044" w:rsidRPr="004F4075" w:rsidRDefault="000F7044" w:rsidP="008C51B1">
            <w:pPr>
              <w:rPr>
                <w:rFonts w:cs="Arial"/>
                <w:szCs w:val="24"/>
              </w:rPr>
            </w:pPr>
            <w:r>
              <w:t>Y a-t-il des fluctuations extrêmes de l’indice de zone d’occupation?</w:t>
            </w:r>
          </w:p>
        </w:tc>
        <w:tc>
          <w:tcPr>
            <w:tcW w:w="1728" w:type="dxa"/>
          </w:tcPr>
          <w:p w14:paraId="4CF6762A" w14:textId="55406050" w:rsidR="000F7044" w:rsidRPr="004F4075" w:rsidRDefault="000F7044" w:rsidP="008C51B1">
            <w:pPr>
              <w:rPr>
                <w:szCs w:val="24"/>
                <w:highlight w:val="yellow"/>
              </w:rPr>
            </w:pPr>
            <w:r>
              <w:rPr>
                <w:highlight w:val="yellow"/>
              </w:rPr>
              <w:t>Oui</w:t>
            </w:r>
            <w:r w:rsidR="00293E1E">
              <w:rPr>
                <w:highlight w:val="yellow"/>
              </w:rPr>
              <w:t>/</w:t>
            </w:r>
            <w:r>
              <w:rPr>
                <w:highlight w:val="yellow"/>
              </w:rPr>
              <w:t>non</w:t>
            </w:r>
            <w:r w:rsidR="00293E1E">
              <w:rPr>
                <w:highlight w:val="yellow"/>
              </w:rPr>
              <w:t>/</w:t>
            </w:r>
            <w:r>
              <w:rPr>
                <w:highlight w:val="yellow"/>
              </w:rPr>
              <w:t>inconnu</w:t>
            </w:r>
          </w:p>
        </w:tc>
        <w:tc>
          <w:tcPr>
            <w:tcW w:w="3374" w:type="dxa"/>
          </w:tcPr>
          <w:p w14:paraId="26200473" w14:textId="77777777" w:rsidR="000F7044" w:rsidRPr="004F4075" w:rsidRDefault="000F7044" w:rsidP="008C51B1">
            <w:r>
              <w:rPr>
                <w:highlight w:val="yellow"/>
              </w:rPr>
              <w:t>Brève explication, uniquement si nécessaire</w:t>
            </w:r>
          </w:p>
        </w:tc>
      </w:tr>
    </w:tbl>
    <w:p w14:paraId="74DAE288" w14:textId="77777777" w:rsidR="000F7044" w:rsidRPr="004F4075" w:rsidRDefault="000F7044" w:rsidP="000F7044">
      <w:pPr>
        <w:rPr>
          <w:b/>
          <w:szCs w:val="24"/>
        </w:rPr>
      </w:pPr>
    </w:p>
    <w:p w14:paraId="0C3176BE" w14:textId="43BF45E0" w:rsidR="000F7044" w:rsidRPr="004F4075" w:rsidRDefault="000F7044" w:rsidP="000F7044">
      <w:pPr>
        <w:rPr>
          <w:b/>
          <w:szCs w:val="24"/>
        </w:rPr>
      </w:pPr>
      <w:r>
        <w:rPr>
          <w:b/>
        </w:rPr>
        <w:t>Nombre d</w:t>
      </w:r>
      <w:r w:rsidR="002928A9">
        <w:rPr>
          <w:b/>
        </w:rPr>
        <w:t>’</w:t>
      </w:r>
      <w:r>
        <w:rPr>
          <w:b/>
        </w:rPr>
        <w:t>individus matures (dans chaque sous-population)</w:t>
      </w:r>
    </w:p>
    <w:tbl>
      <w:tblPr>
        <w:tblStyle w:val="TableGrid13"/>
        <w:tblW w:w="0" w:type="auto"/>
        <w:tblLook w:val="04A0" w:firstRow="1" w:lastRow="0" w:firstColumn="1" w:lastColumn="0" w:noHBand="0" w:noVBand="1"/>
      </w:tblPr>
      <w:tblGrid>
        <w:gridCol w:w="483"/>
        <w:gridCol w:w="3655"/>
        <w:gridCol w:w="1838"/>
        <w:gridCol w:w="3374"/>
      </w:tblGrid>
      <w:tr w:rsidR="000F7044" w:rsidRPr="004F4075" w14:paraId="5A4B308A" w14:textId="77777777" w:rsidTr="008C51B1">
        <w:tc>
          <w:tcPr>
            <w:tcW w:w="483" w:type="dxa"/>
            <w:vMerge w:val="restart"/>
          </w:tcPr>
          <w:p w14:paraId="60A509E6" w14:textId="77777777" w:rsidR="000F7044" w:rsidRPr="004F4075" w:rsidRDefault="000F7044" w:rsidP="008C51B1">
            <w:pPr>
              <w:rPr>
                <w:szCs w:val="24"/>
              </w:rPr>
            </w:pPr>
            <w:r>
              <w:t>23</w:t>
            </w:r>
          </w:p>
        </w:tc>
        <w:tc>
          <w:tcPr>
            <w:tcW w:w="3655" w:type="dxa"/>
          </w:tcPr>
          <w:p w14:paraId="3679A335" w14:textId="79C771FD" w:rsidR="000F7044" w:rsidRPr="004F4075" w:rsidRDefault="000F7044" w:rsidP="008C51B1">
            <w:pPr>
              <w:rPr>
                <w:rFonts w:cs="Arial"/>
                <w:szCs w:val="24"/>
              </w:rPr>
            </w:pPr>
            <w:r>
              <w:t>Sous-population</w:t>
            </w:r>
            <w:r w:rsidR="00293E1E">
              <w:t> </w:t>
            </w:r>
            <w:r>
              <w:t>1</w:t>
            </w:r>
          </w:p>
          <w:p w14:paraId="7376FC3F" w14:textId="0E7BDA0B" w:rsidR="000F7044" w:rsidRPr="004F4075" w:rsidRDefault="000F7044" w:rsidP="008C51B1">
            <w:pPr>
              <w:rPr>
                <w:rFonts w:cs="Arial"/>
                <w:szCs w:val="24"/>
              </w:rPr>
            </w:pPr>
            <w:r>
              <w:t>Sous-population</w:t>
            </w:r>
            <w:r w:rsidR="00293E1E">
              <w:t> </w:t>
            </w:r>
            <w:r>
              <w:t>2</w:t>
            </w:r>
          </w:p>
          <w:p w14:paraId="36B7EE7B" w14:textId="77777777" w:rsidR="000F7044" w:rsidRPr="004F4075" w:rsidRDefault="000F7044" w:rsidP="008C51B1">
            <w:pPr>
              <w:rPr>
                <w:rFonts w:cs="Arial"/>
                <w:szCs w:val="24"/>
              </w:rPr>
            </w:pPr>
            <w:r>
              <w:t>Sous-population X</w:t>
            </w:r>
          </w:p>
        </w:tc>
        <w:tc>
          <w:tcPr>
            <w:tcW w:w="1838" w:type="dxa"/>
          </w:tcPr>
          <w:p w14:paraId="4944A63F" w14:textId="77777777" w:rsidR="000F7044" w:rsidRPr="004F4075" w:rsidRDefault="000F7044" w:rsidP="008C51B1">
            <w:pPr>
              <w:rPr>
                <w:szCs w:val="24"/>
                <w:highlight w:val="yellow"/>
              </w:rPr>
            </w:pPr>
            <w:r>
              <w:rPr>
                <w:highlight w:val="yellow"/>
              </w:rPr>
              <w:t>Fourchette</w:t>
            </w:r>
          </w:p>
          <w:p w14:paraId="69AA9640" w14:textId="77777777" w:rsidR="000F7044" w:rsidRPr="004F4075" w:rsidRDefault="000F7044" w:rsidP="008C51B1">
            <w:pPr>
              <w:rPr>
                <w:szCs w:val="24"/>
                <w:highlight w:val="yellow"/>
              </w:rPr>
            </w:pPr>
            <w:r>
              <w:rPr>
                <w:highlight w:val="yellow"/>
              </w:rPr>
              <w:t>Fourchette</w:t>
            </w:r>
          </w:p>
          <w:p w14:paraId="50530D82" w14:textId="77777777" w:rsidR="000F7044" w:rsidRPr="004F4075" w:rsidRDefault="000F7044" w:rsidP="008C51B1">
            <w:pPr>
              <w:rPr>
                <w:szCs w:val="24"/>
                <w:highlight w:val="yellow"/>
              </w:rPr>
            </w:pPr>
            <w:r>
              <w:rPr>
                <w:highlight w:val="yellow"/>
              </w:rPr>
              <w:t>Fourchette</w:t>
            </w:r>
          </w:p>
        </w:tc>
        <w:tc>
          <w:tcPr>
            <w:tcW w:w="3374" w:type="dxa"/>
          </w:tcPr>
          <w:p w14:paraId="1D3A2286" w14:textId="40488348" w:rsidR="000F7044" w:rsidRPr="004F4075" w:rsidRDefault="000F7044" w:rsidP="008C51B1">
            <w:pPr>
              <w:rPr>
                <w:szCs w:val="24"/>
                <w:highlight w:val="yellow"/>
              </w:rPr>
            </w:pPr>
            <w:r>
              <w:rPr>
                <w:highlight w:val="yellow"/>
              </w:rPr>
              <w:t>Remarque</w:t>
            </w:r>
            <w:r w:rsidR="007F0868">
              <w:rPr>
                <w:highlight w:val="yellow"/>
              </w:rPr>
              <w:t>s</w:t>
            </w:r>
            <w:r>
              <w:rPr>
                <w:highlight w:val="yellow"/>
              </w:rPr>
              <w:t xml:space="preserve"> sur </w:t>
            </w:r>
            <w:r w:rsidR="00AD383E">
              <w:rPr>
                <w:highlight w:val="yellow"/>
              </w:rPr>
              <w:t>chacune d</w:t>
            </w:r>
            <w:r>
              <w:rPr>
                <w:highlight w:val="yellow"/>
              </w:rPr>
              <w:t>es estimations</w:t>
            </w:r>
            <w:r w:rsidR="00293E1E">
              <w:rPr>
                <w:highlight w:val="yellow"/>
              </w:rPr>
              <w:t>/</w:t>
            </w:r>
            <w:r>
              <w:rPr>
                <w:highlight w:val="yellow"/>
              </w:rPr>
              <w:t>sources (le cas échéant)</w:t>
            </w:r>
          </w:p>
        </w:tc>
      </w:tr>
      <w:tr w:rsidR="000F7044" w:rsidRPr="004F4075" w14:paraId="4DE22212" w14:textId="77777777" w:rsidTr="008C51B1">
        <w:tc>
          <w:tcPr>
            <w:tcW w:w="483" w:type="dxa"/>
            <w:vMerge/>
          </w:tcPr>
          <w:p w14:paraId="11921160" w14:textId="77777777" w:rsidR="000F7044" w:rsidRPr="00B41BD7" w:rsidRDefault="000F7044" w:rsidP="008C51B1">
            <w:pPr>
              <w:rPr>
                <w:szCs w:val="24"/>
              </w:rPr>
            </w:pPr>
          </w:p>
        </w:tc>
        <w:tc>
          <w:tcPr>
            <w:tcW w:w="3655" w:type="dxa"/>
          </w:tcPr>
          <w:p w14:paraId="2BB1514A" w14:textId="77777777" w:rsidR="000F7044" w:rsidRPr="004F4075" w:rsidRDefault="000F7044" w:rsidP="008C51B1">
            <w:pPr>
              <w:rPr>
                <w:rFonts w:cs="Arial"/>
                <w:szCs w:val="24"/>
              </w:rPr>
            </w:pPr>
            <w:r>
              <w:t>Total</w:t>
            </w:r>
          </w:p>
        </w:tc>
        <w:tc>
          <w:tcPr>
            <w:tcW w:w="1838" w:type="dxa"/>
          </w:tcPr>
          <w:p w14:paraId="4C884D50" w14:textId="77777777" w:rsidR="000F7044" w:rsidRPr="004F4075" w:rsidRDefault="000F7044" w:rsidP="008C51B1">
            <w:pPr>
              <w:rPr>
                <w:szCs w:val="24"/>
                <w:highlight w:val="yellow"/>
              </w:rPr>
            </w:pPr>
            <w:r>
              <w:rPr>
                <w:highlight w:val="yellow"/>
              </w:rPr>
              <w:t>Fourchette</w:t>
            </w:r>
          </w:p>
        </w:tc>
        <w:tc>
          <w:tcPr>
            <w:tcW w:w="3374" w:type="dxa"/>
          </w:tcPr>
          <w:p w14:paraId="240AD034" w14:textId="611FE27F" w:rsidR="000F7044" w:rsidRPr="004F4075" w:rsidRDefault="000F7044" w:rsidP="008C51B1">
            <w:pPr>
              <w:rPr>
                <w:szCs w:val="24"/>
              </w:rPr>
            </w:pPr>
            <w:r>
              <w:t xml:space="preserve">D’après </w:t>
            </w:r>
            <w:r>
              <w:rPr>
                <w:highlight w:val="yellow"/>
              </w:rPr>
              <w:t>source de données (année de l</w:t>
            </w:r>
            <w:r w:rsidR="002928A9">
              <w:rPr>
                <w:highlight w:val="yellow"/>
              </w:rPr>
              <w:t>’</w:t>
            </w:r>
            <w:r>
              <w:rPr>
                <w:highlight w:val="yellow"/>
              </w:rPr>
              <w:t>estimation)</w:t>
            </w:r>
          </w:p>
        </w:tc>
      </w:tr>
    </w:tbl>
    <w:p w14:paraId="7741FBCE" w14:textId="77777777" w:rsidR="000F7044" w:rsidRPr="004F4075" w:rsidRDefault="000F7044" w:rsidP="000F7044">
      <w:pPr>
        <w:rPr>
          <w:szCs w:val="24"/>
        </w:rPr>
      </w:pPr>
    </w:p>
    <w:p w14:paraId="396603EC" w14:textId="2680F4C9" w:rsidR="000F7044" w:rsidRPr="004F4075" w:rsidRDefault="000F7044" w:rsidP="000F7044">
      <w:pPr>
        <w:rPr>
          <w:b/>
          <w:szCs w:val="24"/>
        </w:rPr>
      </w:pPr>
      <w:r>
        <w:rPr>
          <w:b/>
        </w:rPr>
        <w:t>Analyse quantitative</w:t>
      </w:r>
      <w:r w:rsidR="00293E1E">
        <w:rPr>
          <w:b/>
        </w:rPr>
        <w:t> </w:t>
      </w:r>
      <w:r>
        <w:rPr>
          <w:b/>
        </w:rPr>
        <w:t>:</w:t>
      </w:r>
    </w:p>
    <w:tbl>
      <w:tblPr>
        <w:tblStyle w:val="TableGrid13"/>
        <w:tblW w:w="0" w:type="auto"/>
        <w:tblLook w:val="04A0" w:firstRow="1" w:lastRow="0" w:firstColumn="1" w:lastColumn="0" w:noHBand="0" w:noVBand="1"/>
      </w:tblPr>
      <w:tblGrid>
        <w:gridCol w:w="483"/>
        <w:gridCol w:w="3601"/>
        <w:gridCol w:w="1964"/>
        <w:gridCol w:w="3302"/>
      </w:tblGrid>
      <w:tr w:rsidR="000F7044" w:rsidRPr="004F4075" w14:paraId="5A0503E4" w14:textId="77777777" w:rsidTr="008C51B1">
        <w:tc>
          <w:tcPr>
            <w:tcW w:w="483" w:type="dxa"/>
          </w:tcPr>
          <w:p w14:paraId="19B158C4" w14:textId="77777777" w:rsidR="000F7044" w:rsidRPr="004F4075" w:rsidRDefault="000F7044" w:rsidP="008C51B1">
            <w:pPr>
              <w:rPr>
                <w:szCs w:val="24"/>
              </w:rPr>
            </w:pPr>
            <w:r>
              <w:t>24</w:t>
            </w:r>
          </w:p>
        </w:tc>
        <w:tc>
          <w:tcPr>
            <w:tcW w:w="3655" w:type="dxa"/>
          </w:tcPr>
          <w:p w14:paraId="43A71D7C" w14:textId="772836FD" w:rsidR="000F7044" w:rsidRPr="004F4075" w:rsidRDefault="000F7044" w:rsidP="008C51B1">
            <w:pPr>
              <w:rPr>
                <w:szCs w:val="24"/>
              </w:rPr>
            </w:pPr>
            <w:r>
              <w:t>La probabilité de disparition de l’espèce à l’état</w:t>
            </w:r>
            <w:r w:rsidR="007F0868">
              <w:t xml:space="preserve"> </w:t>
            </w:r>
            <w:r>
              <w:t>sauvage est d’au moins 20</w:t>
            </w:r>
            <w:r w:rsidR="00293E1E">
              <w:t> </w:t>
            </w:r>
            <w:r>
              <w:t>% sur 20</w:t>
            </w:r>
            <w:r w:rsidR="002D458A">
              <w:t> </w:t>
            </w:r>
            <w:r>
              <w:t>ans [ou</w:t>
            </w:r>
            <w:r w:rsidR="00223E66">
              <w:t> </w:t>
            </w:r>
            <w:r>
              <w:t>5</w:t>
            </w:r>
            <w:r w:rsidR="00962EB0">
              <w:t> </w:t>
            </w:r>
            <w:r>
              <w:t>générations</w:t>
            </w:r>
            <w:r w:rsidR="007F0868">
              <w:t>]</w:t>
            </w:r>
            <w:r>
              <w:t xml:space="preserve"> ou 10</w:t>
            </w:r>
            <w:r w:rsidR="00293E1E">
              <w:t> </w:t>
            </w:r>
            <w:r>
              <w:t>% sur 100</w:t>
            </w:r>
            <w:r w:rsidR="002D458A">
              <w:t> </w:t>
            </w:r>
            <w:r>
              <w:t>ans</w:t>
            </w:r>
          </w:p>
        </w:tc>
        <w:tc>
          <w:tcPr>
            <w:tcW w:w="1838" w:type="dxa"/>
          </w:tcPr>
          <w:p w14:paraId="7D23066B" w14:textId="5F6856A8" w:rsidR="000F7044" w:rsidRPr="004F4075" w:rsidRDefault="000F7044" w:rsidP="008C51B1">
            <w:pPr>
              <w:rPr>
                <w:szCs w:val="24"/>
              </w:rPr>
            </w:pPr>
            <w:r>
              <w:rPr>
                <w:highlight w:val="yellow"/>
              </w:rPr>
              <w:t>Oui</w:t>
            </w:r>
            <w:r w:rsidR="00293E1E">
              <w:rPr>
                <w:highlight w:val="yellow"/>
              </w:rPr>
              <w:t>/</w:t>
            </w:r>
            <w:r>
              <w:rPr>
                <w:highlight w:val="yellow"/>
              </w:rPr>
              <w:t>non</w:t>
            </w:r>
            <w:r w:rsidR="00293E1E">
              <w:rPr>
                <w:highlight w:val="yellow"/>
              </w:rPr>
              <w:t>/</w:t>
            </w:r>
            <w:r>
              <w:rPr>
                <w:highlight w:val="yellow"/>
              </w:rPr>
              <w:t>inconnu</w:t>
            </w:r>
          </w:p>
        </w:tc>
        <w:tc>
          <w:tcPr>
            <w:tcW w:w="3374" w:type="dxa"/>
          </w:tcPr>
          <w:p w14:paraId="43BA380C" w14:textId="112FDED3" w:rsidR="000F7044" w:rsidRPr="004F4075" w:rsidRDefault="000F7044" w:rsidP="008C51B1">
            <w:pPr>
              <w:rPr>
                <w:szCs w:val="24"/>
              </w:rPr>
            </w:pPr>
            <w:r>
              <w:rPr>
                <w:highlight w:val="yellow"/>
              </w:rPr>
              <w:t xml:space="preserve">Explication (le plus souvent </w:t>
            </w:r>
            <w:r w:rsidR="00293E1E">
              <w:rPr>
                <w:highlight w:val="yellow"/>
              </w:rPr>
              <w:t>« </w:t>
            </w:r>
            <w:r>
              <w:rPr>
                <w:highlight w:val="yellow"/>
              </w:rPr>
              <w:t>analyse non réalisée</w:t>
            </w:r>
            <w:r w:rsidR="00293E1E">
              <w:rPr>
                <w:highlight w:val="yellow"/>
              </w:rPr>
              <w:t> »</w:t>
            </w:r>
            <w:r>
              <w:rPr>
                <w:highlight w:val="yellow"/>
              </w:rPr>
              <w:t>)</w:t>
            </w:r>
          </w:p>
        </w:tc>
      </w:tr>
    </w:tbl>
    <w:p w14:paraId="0D733260" w14:textId="366A35D5" w:rsidR="000F7044" w:rsidRPr="004F4075" w:rsidRDefault="000F7044" w:rsidP="000F7044">
      <w:pPr>
        <w:rPr>
          <w:b/>
          <w:szCs w:val="24"/>
        </w:rPr>
      </w:pPr>
      <w:r>
        <w:rPr>
          <w:b/>
        </w:rPr>
        <w:t>Menaces</w:t>
      </w:r>
    </w:p>
    <w:tbl>
      <w:tblPr>
        <w:tblStyle w:val="TableGrid13"/>
        <w:tblW w:w="9351" w:type="dxa"/>
        <w:tblLook w:val="04A0" w:firstRow="1" w:lastRow="0" w:firstColumn="1" w:lastColumn="0" w:noHBand="0" w:noVBand="1"/>
      </w:tblPr>
      <w:tblGrid>
        <w:gridCol w:w="684"/>
        <w:gridCol w:w="3320"/>
        <w:gridCol w:w="1973"/>
        <w:gridCol w:w="3374"/>
      </w:tblGrid>
      <w:tr w:rsidR="000F7044" w:rsidRPr="004F4075" w14:paraId="438156F7" w14:textId="77777777" w:rsidTr="008C51B1">
        <w:trPr>
          <w:trHeight w:val="612"/>
        </w:trPr>
        <w:tc>
          <w:tcPr>
            <w:tcW w:w="617" w:type="dxa"/>
          </w:tcPr>
          <w:p w14:paraId="1760399C" w14:textId="77777777" w:rsidR="000F7044" w:rsidRPr="004F4075" w:rsidRDefault="000F7044" w:rsidP="008C51B1">
            <w:pPr>
              <w:rPr>
                <w:szCs w:val="24"/>
              </w:rPr>
            </w:pPr>
            <w:r>
              <w:t>25a</w:t>
            </w:r>
          </w:p>
        </w:tc>
        <w:tc>
          <w:tcPr>
            <w:tcW w:w="3347" w:type="dxa"/>
          </w:tcPr>
          <w:p w14:paraId="618EDA01" w14:textId="77777777" w:rsidR="000F7044" w:rsidRPr="004F4075" w:rsidRDefault="000F7044" w:rsidP="008C51B1">
            <w:pPr>
              <w:rPr>
                <w:rFonts w:cs="Arial"/>
                <w:szCs w:val="24"/>
              </w:rPr>
            </w:pPr>
            <w:r>
              <w:t>Un calculateur des menaces a-t-il été rempli pour l’espèce?</w:t>
            </w:r>
          </w:p>
        </w:tc>
        <w:tc>
          <w:tcPr>
            <w:tcW w:w="1985" w:type="dxa"/>
          </w:tcPr>
          <w:p w14:paraId="404E4B61" w14:textId="08A4C713" w:rsidR="000F7044" w:rsidRPr="004F4075" w:rsidRDefault="000F7044" w:rsidP="008C51B1">
            <w:pPr>
              <w:rPr>
                <w:rFonts w:cs="Arial"/>
                <w:szCs w:val="24"/>
              </w:rPr>
            </w:pPr>
            <w:r>
              <w:rPr>
                <w:highlight w:val="yellow"/>
              </w:rPr>
              <w:t>Oui</w:t>
            </w:r>
            <w:r w:rsidR="00293E1E">
              <w:rPr>
                <w:highlight w:val="yellow"/>
              </w:rPr>
              <w:t>/</w:t>
            </w:r>
            <w:r>
              <w:rPr>
                <w:highlight w:val="yellow"/>
              </w:rPr>
              <w:t>non</w:t>
            </w:r>
            <w:r>
              <w:t xml:space="preserve"> (voir annexe </w:t>
            </w:r>
            <w:r>
              <w:rPr>
                <w:highlight w:val="yellow"/>
              </w:rPr>
              <w:t>X</w:t>
            </w:r>
            <w:r>
              <w:t>)</w:t>
            </w:r>
          </w:p>
        </w:tc>
        <w:tc>
          <w:tcPr>
            <w:tcW w:w="3402" w:type="dxa"/>
          </w:tcPr>
          <w:p w14:paraId="16AE9B1D" w14:textId="5358837C" w:rsidR="000F7044" w:rsidRPr="004F4075" w:rsidRDefault="000F7044" w:rsidP="008C51B1">
            <w:pPr>
              <w:rPr>
                <w:rFonts w:cs="Arial"/>
                <w:szCs w:val="24"/>
              </w:rPr>
            </w:pPr>
            <w:r>
              <w:t>Impact global de</w:t>
            </w:r>
            <w:r w:rsidR="00AD383E">
              <w:t>s</w:t>
            </w:r>
            <w:r>
              <w:t xml:space="preserve"> menace</w:t>
            </w:r>
            <w:r w:rsidR="00AD383E">
              <w:t>s</w:t>
            </w:r>
            <w:r w:rsidR="00293E1E">
              <w:t> </w:t>
            </w:r>
            <w:r>
              <w:t xml:space="preserve">: </w:t>
            </w:r>
            <w:r>
              <w:rPr>
                <w:highlight w:val="yellow"/>
              </w:rPr>
              <w:t>impact</w:t>
            </w:r>
            <w:r w:rsidR="007D138E">
              <w:rPr>
                <w:highlight w:val="yellow"/>
              </w:rPr>
              <w:t xml:space="preserve"> </w:t>
            </w:r>
            <w:r w:rsidR="00AD383E">
              <w:rPr>
                <w:highlight w:val="yellow"/>
              </w:rPr>
              <w:t xml:space="preserve">des </w:t>
            </w:r>
            <w:r>
              <w:rPr>
                <w:highlight w:val="yellow"/>
              </w:rPr>
              <w:t>menace</w:t>
            </w:r>
            <w:r w:rsidR="00AD383E">
              <w:rPr>
                <w:highlight w:val="yellow"/>
              </w:rPr>
              <w:t>s attribué</w:t>
            </w:r>
            <w:r w:rsidR="007D138E">
              <w:rPr>
                <w:highlight w:val="yellow"/>
              </w:rPr>
              <w:t xml:space="preserve"> </w:t>
            </w:r>
            <w:r>
              <w:rPr>
                <w:highlight w:val="yellow"/>
              </w:rPr>
              <w:t>(année)</w:t>
            </w:r>
          </w:p>
        </w:tc>
      </w:tr>
      <w:tr w:rsidR="000F7044" w:rsidRPr="004F4075" w14:paraId="75D417CD" w14:textId="77777777" w:rsidTr="008C51B1">
        <w:trPr>
          <w:trHeight w:val="965"/>
        </w:trPr>
        <w:tc>
          <w:tcPr>
            <w:tcW w:w="617" w:type="dxa"/>
          </w:tcPr>
          <w:p w14:paraId="53F21ABF" w14:textId="6BE2A927" w:rsidR="000F7044" w:rsidRPr="004F4075" w:rsidRDefault="000F7044" w:rsidP="008C51B1">
            <w:pPr>
              <w:rPr>
                <w:szCs w:val="24"/>
              </w:rPr>
            </w:pPr>
            <w:r>
              <w:t>25</w:t>
            </w:r>
            <w:r w:rsidR="00293E1E">
              <w:t> </w:t>
            </w:r>
            <w:r>
              <w:t>b</w:t>
            </w:r>
          </w:p>
        </w:tc>
        <w:tc>
          <w:tcPr>
            <w:tcW w:w="8734" w:type="dxa"/>
            <w:gridSpan w:val="3"/>
          </w:tcPr>
          <w:p w14:paraId="09F8E323" w14:textId="06B0826B" w:rsidR="000F7044" w:rsidRPr="004F4075" w:rsidRDefault="000F7044" w:rsidP="008C51B1">
            <w:pPr>
              <w:rPr>
                <w:rFonts w:cs="Arial"/>
                <w:szCs w:val="24"/>
              </w:rPr>
            </w:pPr>
            <w:r>
              <w:t>Voici les principales menaces relevées</w:t>
            </w:r>
            <w:r w:rsidR="00293E1E">
              <w:t> </w:t>
            </w:r>
            <w:r>
              <w:t>:</w:t>
            </w:r>
          </w:p>
          <w:p w14:paraId="2C2E6FB6" w14:textId="0F2DBCAA" w:rsidR="000F7044" w:rsidRPr="004F4075" w:rsidRDefault="000F7044" w:rsidP="000F7044">
            <w:pPr>
              <w:numPr>
                <w:ilvl w:val="0"/>
                <w:numId w:val="10"/>
              </w:numPr>
              <w:ind w:left="265" w:firstLine="0"/>
              <w:rPr>
                <w:rFonts w:cs="Arial"/>
                <w:szCs w:val="24"/>
              </w:rPr>
            </w:pPr>
            <w:r>
              <w:rPr>
                <w:highlight w:val="yellow"/>
              </w:rPr>
              <w:t>Nom de la menace ayant l</w:t>
            </w:r>
            <w:r w:rsidR="002928A9">
              <w:rPr>
                <w:highlight w:val="yellow"/>
              </w:rPr>
              <w:t>’</w:t>
            </w:r>
            <w:r>
              <w:rPr>
                <w:highlight w:val="yellow"/>
              </w:rPr>
              <w:t>impact le plus élevé</w:t>
            </w:r>
            <w:r>
              <w:t xml:space="preserve"> (UICN</w:t>
            </w:r>
            <w:r w:rsidR="007D138E">
              <w:t xml:space="preserve"> </w:t>
            </w:r>
            <w:r>
              <w:rPr>
                <w:highlight w:val="yellow"/>
              </w:rPr>
              <w:t>numéro</w:t>
            </w:r>
            <w:r>
              <w:t xml:space="preserve">) </w:t>
            </w:r>
            <w:r w:rsidR="00293E1E">
              <w:t>–</w:t>
            </w:r>
            <w:r>
              <w:t xml:space="preserve"> impact </w:t>
            </w:r>
            <w:r>
              <w:rPr>
                <w:highlight w:val="yellow"/>
              </w:rPr>
              <w:t>faible/moyen/élevé</w:t>
            </w:r>
          </w:p>
          <w:p w14:paraId="0C80633A" w14:textId="47E0FB7F" w:rsidR="000F7044" w:rsidRPr="004F4075" w:rsidRDefault="000F7044" w:rsidP="000F7044">
            <w:pPr>
              <w:numPr>
                <w:ilvl w:val="0"/>
                <w:numId w:val="10"/>
              </w:numPr>
              <w:ind w:left="265" w:firstLine="0"/>
              <w:rPr>
                <w:rFonts w:cs="Arial"/>
                <w:szCs w:val="24"/>
              </w:rPr>
            </w:pPr>
            <w:r>
              <w:rPr>
                <w:highlight w:val="yellow"/>
              </w:rPr>
              <w:t>Nom de la deuxième menace en importance</w:t>
            </w:r>
            <w:r>
              <w:t xml:space="preserve"> (UICN</w:t>
            </w:r>
            <w:r w:rsidR="007D138E">
              <w:t xml:space="preserve"> </w:t>
            </w:r>
            <w:r>
              <w:rPr>
                <w:highlight w:val="yellow"/>
              </w:rPr>
              <w:t>numéro</w:t>
            </w:r>
            <w:r>
              <w:t xml:space="preserve">) </w:t>
            </w:r>
            <w:r w:rsidR="00293E1E">
              <w:t>–</w:t>
            </w:r>
            <w:r>
              <w:t xml:space="preserve"> impact </w:t>
            </w:r>
            <w:r>
              <w:rPr>
                <w:highlight w:val="yellow"/>
              </w:rPr>
              <w:t>faible/moyen/élevé</w:t>
            </w:r>
          </w:p>
          <w:p w14:paraId="346B4DD6" w14:textId="77777777" w:rsidR="000F7044" w:rsidRPr="00B41BD7" w:rsidRDefault="000F7044" w:rsidP="000F7044">
            <w:pPr>
              <w:numPr>
                <w:ilvl w:val="0"/>
                <w:numId w:val="10"/>
              </w:numPr>
              <w:ind w:left="265" w:firstLine="0"/>
              <w:rPr>
                <w:rFonts w:cs="Arial"/>
                <w:szCs w:val="24"/>
              </w:rPr>
            </w:pPr>
          </w:p>
          <w:p w14:paraId="1395D333" w14:textId="5DB351E5" w:rsidR="000F7044" w:rsidRPr="004F4075" w:rsidRDefault="000F7044" w:rsidP="008C51B1">
            <w:pPr>
              <w:ind w:left="265"/>
              <w:rPr>
                <w:rFonts w:cs="Arial"/>
                <w:szCs w:val="24"/>
              </w:rPr>
            </w:pPr>
            <w:r>
              <w:rPr>
                <w:highlight w:val="yellow"/>
              </w:rPr>
              <w:t>etc.</w:t>
            </w:r>
            <w:r w:rsidR="007D138E">
              <w:rPr>
                <w:highlight w:val="yellow"/>
              </w:rPr>
              <w:t xml:space="preserve"> </w:t>
            </w:r>
            <w:r>
              <w:rPr>
                <w:highlight w:val="green"/>
              </w:rPr>
              <w:t>[ne répertoriez que les menaces dont l</w:t>
            </w:r>
            <w:r w:rsidR="002928A9">
              <w:rPr>
                <w:highlight w:val="green"/>
              </w:rPr>
              <w:t>’</w:t>
            </w:r>
            <w:r>
              <w:rPr>
                <w:highlight w:val="green"/>
              </w:rPr>
              <w:t>impact est au moins faible]</w:t>
            </w:r>
          </w:p>
        </w:tc>
      </w:tr>
      <w:tr w:rsidR="000F7044" w:rsidRPr="004F4075" w14:paraId="5516972A" w14:textId="77777777" w:rsidTr="008C51B1">
        <w:trPr>
          <w:trHeight w:val="965"/>
        </w:trPr>
        <w:tc>
          <w:tcPr>
            <w:tcW w:w="617" w:type="dxa"/>
          </w:tcPr>
          <w:p w14:paraId="64A2103A" w14:textId="3831249E" w:rsidR="000F7044" w:rsidRPr="004F4075" w:rsidRDefault="000F7044" w:rsidP="008C51B1">
            <w:pPr>
              <w:rPr>
                <w:szCs w:val="24"/>
              </w:rPr>
            </w:pPr>
            <w:r>
              <w:t>25</w:t>
            </w:r>
            <w:r w:rsidR="00293E1E">
              <w:t> </w:t>
            </w:r>
            <w:r>
              <w:t>c</w:t>
            </w:r>
          </w:p>
        </w:tc>
        <w:tc>
          <w:tcPr>
            <w:tcW w:w="8734" w:type="dxa"/>
            <w:gridSpan w:val="3"/>
          </w:tcPr>
          <w:p w14:paraId="38556B8B" w14:textId="05B8FD6C" w:rsidR="000F7044" w:rsidRPr="004F4075" w:rsidRDefault="000F7044" w:rsidP="008C51B1">
            <w:pPr>
              <w:rPr>
                <w:rFonts w:cs="Arial"/>
                <w:szCs w:val="24"/>
              </w:rPr>
            </w:pPr>
            <w:r>
              <w:t xml:space="preserve">Quels </w:t>
            </w:r>
            <w:r w:rsidR="00AD383E">
              <w:t xml:space="preserve">sont les </w:t>
            </w:r>
            <w:r>
              <w:t>facteurs limitatifs pertinents?</w:t>
            </w:r>
          </w:p>
          <w:p w14:paraId="400B919B" w14:textId="5F830C88" w:rsidR="000F7044" w:rsidRPr="004F4075" w:rsidRDefault="007D138E" w:rsidP="000F7044">
            <w:pPr>
              <w:numPr>
                <w:ilvl w:val="0"/>
                <w:numId w:val="11"/>
              </w:numPr>
              <w:rPr>
                <w:rFonts w:cs="Arial"/>
                <w:szCs w:val="24"/>
              </w:rPr>
            </w:pPr>
            <w:r>
              <w:rPr>
                <w:highlight w:val="yellow"/>
              </w:rPr>
              <w:t>Facteur</w:t>
            </w:r>
            <w:r w:rsidR="00293E1E">
              <w:rPr>
                <w:highlight w:val="yellow"/>
              </w:rPr>
              <w:t> </w:t>
            </w:r>
            <w:r w:rsidR="000F7044">
              <w:rPr>
                <w:highlight w:val="yellow"/>
              </w:rPr>
              <w:t>1</w:t>
            </w:r>
          </w:p>
          <w:p w14:paraId="16DDC68C" w14:textId="2236D988" w:rsidR="000F7044" w:rsidRPr="004F4075" w:rsidRDefault="007D138E" w:rsidP="000F7044">
            <w:pPr>
              <w:numPr>
                <w:ilvl w:val="0"/>
                <w:numId w:val="11"/>
              </w:numPr>
              <w:rPr>
                <w:rFonts w:cs="Arial"/>
                <w:szCs w:val="24"/>
              </w:rPr>
            </w:pPr>
            <w:r>
              <w:rPr>
                <w:highlight w:val="yellow"/>
              </w:rPr>
              <w:t>Facteur</w:t>
            </w:r>
            <w:r w:rsidR="00293E1E">
              <w:rPr>
                <w:highlight w:val="yellow"/>
              </w:rPr>
              <w:t> </w:t>
            </w:r>
            <w:r w:rsidR="000F7044">
              <w:rPr>
                <w:highlight w:val="yellow"/>
              </w:rPr>
              <w:t>2 (etc.)</w:t>
            </w:r>
          </w:p>
        </w:tc>
      </w:tr>
    </w:tbl>
    <w:p w14:paraId="5EB209D6" w14:textId="77777777" w:rsidR="000F7044" w:rsidRPr="004F4075" w:rsidRDefault="000F7044" w:rsidP="000F7044">
      <w:pPr>
        <w:rPr>
          <w:szCs w:val="24"/>
        </w:rPr>
      </w:pPr>
    </w:p>
    <w:p w14:paraId="6F303FF0" w14:textId="13BB0576" w:rsidR="000F7044" w:rsidRPr="004F4075" w:rsidRDefault="000F7044" w:rsidP="000F7044">
      <w:pPr>
        <w:rPr>
          <w:b/>
          <w:szCs w:val="24"/>
        </w:rPr>
      </w:pPr>
      <w:r>
        <w:rPr>
          <w:b/>
        </w:rPr>
        <w:t>Immigration de source externe (immigration de l’extérieur du Canada)</w:t>
      </w:r>
    </w:p>
    <w:tbl>
      <w:tblPr>
        <w:tblStyle w:val="TableGrid13"/>
        <w:tblW w:w="0" w:type="auto"/>
        <w:tblLayout w:type="fixed"/>
        <w:tblLook w:val="04A0" w:firstRow="1" w:lastRow="0" w:firstColumn="1" w:lastColumn="0" w:noHBand="0" w:noVBand="1"/>
      </w:tblPr>
      <w:tblGrid>
        <w:gridCol w:w="562"/>
        <w:gridCol w:w="3535"/>
        <w:gridCol w:w="1960"/>
        <w:gridCol w:w="3293"/>
      </w:tblGrid>
      <w:tr w:rsidR="000F7044" w:rsidRPr="004F4075" w14:paraId="081C3EF9" w14:textId="77777777" w:rsidTr="008C51B1">
        <w:tc>
          <w:tcPr>
            <w:tcW w:w="562" w:type="dxa"/>
          </w:tcPr>
          <w:p w14:paraId="2911DB4A" w14:textId="77777777" w:rsidR="000F7044" w:rsidRPr="004F4075" w:rsidRDefault="000F7044" w:rsidP="008C51B1">
            <w:pPr>
              <w:rPr>
                <w:szCs w:val="24"/>
              </w:rPr>
            </w:pPr>
            <w:r>
              <w:t>26</w:t>
            </w:r>
          </w:p>
        </w:tc>
        <w:tc>
          <w:tcPr>
            <w:tcW w:w="3535" w:type="dxa"/>
          </w:tcPr>
          <w:p w14:paraId="2D167E86" w14:textId="3294B2AB" w:rsidR="000F7044" w:rsidRPr="004F4075" w:rsidRDefault="000F7044" w:rsidP="008C51B1">
            <w:pPr>
              <w:rPr>
                <w:szCs w:val="24"/>
              </w:rPr>
            </w:pPr>
            <w:r>
              <w:t>Situation des populations de l’extérieur les plus</w:t>
            </w:r>
            <w:r w:rsidR="007D138E">
              <w:t xml:space="preserve"> </w:t>
            </w:r>
            <w:r>
              <w:t>susceptibles de fournir des individus immigrants au</w:t>
            </w:r>
            <w:r w:rsidR="007D138E">
              <w:t xml:space="preserve"> </w:t>
            </w:r>
            <w:r>
              <w:t>Canada</w:t>
            </w:r>
            <w:r w:rsidR="007D138E">
              <w:t>.</w:t>
            </w:r>
          </w:p>
        </w:tc>
        <w:tc>
          <w:tcPr>
            <w:tcW w:w="1960" w:type="dxa"/>
          </w:tcPr>
          <w:p w14:paraId="5300AFF2" w14:textId="02D5D38F" w:rsidR="000F7044" w:rsidRPr="004F4075" w:rsidRDefault="000F7044" w:rsidP="008C51B1">
            <w:pPr>
              <w:rPr>
                <w:szCs w:val="24"/>
              </w:rPr>
            </w:pPr>
            <w:r>
              <w:rPr>
                <w:highlight w:val="yellow"/>
              </w:rPr>
              <w:t>À la hausse/stable</w:t>
            </w:r>
            <w:r w:rsidR="00293E1E">
              <w:rPr>
                <w:highlight w:val="yellow"/>
              </w:rPr>
              <w:t>/</w:t>
            </w:r>
            <w:r w:rsidR="00AD383E">
              <w:rPr>
                <w:highlight w:val="yellow"/>
              </w:rPr>
              <w:t xml:space="preserve"> </w:t>
            </w:r>
            <w:r>
              <w:rPr>
                <w:highlight w:val="yellow"/>
              </w:rPr>
              <w:t>à la baisse</w:t>
            </w:r>
            <w:r w:rsidR="00293E1E">
              <w:rPr>
                <w:highlight w:val="yellow"/>
              </w:rPr>
              <w:t>/</w:t>
            </w:r>
            <w:r w:rsidR="00AD383E">
              <w:rPr>
                <w:highlight w:val="yellow"/>
              </w:rPr>
              <w:t xml:space="preserve"> </w:t>
            </w:r>
            <w:r>
              <w:rPr>
                <w:highlight w:val="yellow"/>
              </w:rPr>
              <w:t xml:space="preserve">inconnu </w:t>
            </w:r>
          </w:p>
        </w:tc>
        <w:tc>
          <w:tcPr>
            <w:tcW w:w="3293" w:type="dxa"/>
          </w:tcPr>
          <w:p w14:paraId="5C6ACBE0" w14:textId="08CD4A20" w:rsidR="000F7044" w:rsidRPr="004F4075" w:rsidRDefault="000F7044" w:rsidP="008C51B1">
            <w:pPr>
              <w:rPr>
                <w:szCs w:val="24"/>
              </w:rPr>
            </w:pPr>
            <w:r>
              <w:rPr>
                <w:highlight w:val="yellow"/>
              </w:rPr>
              <w:t>Explication (régions sources possibles et tendances ou cotes</w:t>
            </w:r>
            <w:r w:rsidR="00AD383E">
              <w:rPr>
                <w:highlight w:val="yellow"/>
              </w:rPr>
              <w:t> </w:t>
            </w:r>
            <w:r>
              <w:rPr>
                <w:highlight w:val="yellow"/>
              </w:rPr>
              <w:t>S correspondantes</w:t>
            </w:r>
            <w:r>
              <w:t>)</w:t>
            </w:r>
          </w:p>
        </w:tc>
      </w:tr>
      <w:tr w:rsidR="000F7044" w:rsidRPr="004F4075" w14:paraId="0D77D303" w14:textId="77777777" w:rsidTr="008C51B1">
        <w:tc>
          <w:tcPr>
            <w:tcW w:w="562" w:type="dxa"/>
          </w:tcPr>
          <w:p w14:paraId="3EA88DD4" w14:textId="77777777" w:rsidR="000F7044" w:rsidRPr="004F4075" w:rsidRDefault="000F7044" w:rsidP="008C51B1">
            <w:pPr>
              <w:rPr>
                <w:szCs w:val="24"/>
              </w:rPr>
            </w:pPr>
            <w:r>
              <w:t>27</w:t>
            </w:r>
          </w:p>
        </w:tc>
        <w:tc>
          <w:tcPr>
            <w:tcW w:w="3535" w:type="dxa"/>
          </w:tcPr>
          <w:p w14:paraId="6355E0C5" w14:textId="4D2B050A" w:rsidR="000F7044" w:rsidRPr="004F4075" w:rsidRDefault="000F7044" w:rsidP="008C51B1">
            <w:pPr>
              <w:rPr>
                <w:rFonts w:cs="Arial"/>
                <w:szCs w:val="24"/>
              </w:rPr>
            </w:pPr>
            <w:r>
              <w:t>Une immigration a-t-elle été constatée ou est-elle</w:t>
            </w:r>
            <w:r w:rsidR="007D138E">
              <w:t xml:space="preserve"> </w:t>
            </w:r>
            <w:r>
              <w:t>possible?</w:t>
            </w:r>
          </w:p>
        </w:tc>
        <w:tc>
          <w:tcPr>
            <w:tcW w:w="1960" w:type="dxa"/>
          </w:tcPr>
          <w:p w14:paraId="709CCED7" w14:textId="36EB40EB" w:rsidR="000F7044" w:rsidRPr="004F4075" w:rsidRDefault="000F7044" w:rsidP="008C51B1">
            <w:pPr>
              <w:rPr>
                <w:szCs w:val="24"/>
                <w:highlight w:val="yellow"/>
              </w:rPr>
            </w:pPr>
            <w:r>
              <w:rPr>
                <w:highlight w:val="yellow"/>
              </w:rPr>
              <w:t>Oui</w:t>
            </w:r>
            <w:r w:rsidR="00293E1E">
              <w:rPr>
                <w:highlight w:val="yellow"/>
              </w:rPr>
              <w:t>/</w:t>
            </w:r>
            <w:r>
              <w:rPr>
                <w:highlight w:val="yellow"/>
              </w:rPr>
              <w:t>non</w:t>
            </w:r>
            <w:r w:rsidR="00293E1E">
              <w:rPr>
                <w:highlight w:val="yellow"/>
              </w:rPr>
              <w:t>/</w:t>
            </w:r>
            <w:r w:rsidR="00AD383E">
              <w:rPr>
                <w:highlight w:val="yellow"/>
              </w:rPr>
              <w:t xml:space="preserve"> </w:t>
            </w:r>
            <w:r>
              <w:rPr>
                <w:highlight w:val="yellow"/>
              </w:rPr>
              <w:t>inconnu</w:t>
            </w:r>
          </w:p>
        </w:tc>
        <w:tc>
          <w:tcPr>
            <w:tcW w:w="3293" w:type="dxa"/>
          </w:tcPr>
          <w:p w14:paraId="4AB7EFD0" w14:textId="77777777" w:rsidR="000F7044" w:rsidRPr="004F4075" w:rsidRDefault="000F7044" w:rsidP="008C51B1">
            <w:pPr>
              <w:rPr>
                <w:szCs w:val="24"/>
                <w:highlight w:val="yellow"/>
              </w:rPr>
            </w:pPr>
            <w:r>
              <w:rPr>
                <w:highlight w:val="yellow"/>
              </w:rPr>
              <w:t>Brève explication</w:t>
            </w:r>
          </w:p>
        </w:tc>
      </w:tr>
      <w:tr w:rsidR="000F7044" w:rsidRPr="004F4075" w14:paraId="387A1F2C" w14:textId="77777777" w:rsidTr="008C51B1">
        <w:tc>
          <w:tcPr>
            <w:tcW w:w="562" w:type="dxa"/>
          </w:tcPr>
          <w:p w14:paraId="48E6C267" w14:textId="77777777" w:rsidR="000F7044" w:rsidRPr="004F4075" w:rsidRDefault="000F7044" w:rsidP="008C51B1">
            <w:pPr>
              <w:rPr>
                <w:szCs w:val="24"/>
              </w:rPr>
            </w:pPr>
            <w:r>
              <w:t>28</w:t>
            </w:r>
          </w:p>
        </w:tc>
        <w:tc>
          <w:tcPr>
            <w:tcW w:w="3535" w:type="dxa"/>
          </w:tcPr>
          <w:p w14:paraId="57BCB89E" w14:textId="2CE2DD3F" w:rsidR="000F7044" w:rsidRPr="004F4075" w:rsidRDefault="000F7044" w:rsidP="008C51B1">
            <w:pPr>
              <w:autoSpaceDE w:val="0"/>
              <w:autoSpaceDN w:val="0"/>
              <w:adjustRightInd w:val="0"/>
              <w:rPr>
                <w:rFonts w:cs="Arial"/>
                <w:color w:val="000000"/>
                <w:szCs w:val="24"/>
              </w:rPr>
            </w:pPr>
            <w:r>
              <w:rPr>
                <w:color w:val="000000"/>
              </w:rPr>
              <w:t>Des individus immigrants seraient-ils adaptés pour</w:t>
            </w:r>
            <w:r w:rsidR="007D138E">
              <w:rPr>
                <w:color w:val="000000"/>
              </w:rPr>
              <w:t xml:space="preserve"> </w:t>
            </w:r>
            <w:r>
              <w:rPr>
                <w:color w:val="000000"/>
              </w:rPr>
              <w:t xml:space="preserve">survivre au Canada? </w:t>
            </w:r>
          </w:p>
        </w:tc>
        <w:tc>
          <w:tcPr>
            <w:tcW w:w="1960" w:type="dxa"/>
          </w:tcPr>
          <w:p w14:paraId="7E035F02" w14:textId="3D3B6395" w:rsidR="000F7044" w:rsidRPr="004F4075" w:rsidRDefault="000F7044" w:rsidP="008C51B1">
            <w:pPr>
              <w:rPr>
                <w:szCs w:val="24"/>
                <w:highlight w:val="yellow"/>
              </w:rPr>
            </w:pPr>
            <w:r>
              <w:rPr>
                <w:highlight w:val="yellow"/>
              </w:rPr>
              <w:t>Oui</w:t>
            </w:r>
            <w:r w:rsidR="00293E1E">
              <w:rPr>
                <w:highlight w:val="yellow"/>
              </w:rPr>
              <w:t>/</w:t>
            </w:r>
            <w:r>
              <w:rPr>
                <w:highlight w:val="yellow"/>
              </w:rPr>
              <w:t>non</w:t>
            </w:r>
            <w:r w:rsidR="00293E1E">
              <w:rPr>
                <w:highlight w:val="yellow"/>
              </w:rPr>
              <w:t>/</w:t>
            </w:r>
            <w:r w:rsidR="00AD383E">
              <w:rPr>
                <w:highlight w:val="yellow"/>
              </w:rPr>
              <w:t xml:space="preserve"> </w:t>
            </w:r>
            <w:r>
              <w:rPr>
                <w:highlight w:val="yellow"/>
              </w:rPr>
              <w:t>inconnu</w:t>
            </w:r>
          </w:p>
        </w:tc>
        <w:tc>
          <w:tcPr>
            <w:tcW w:w="3293" w:type="dxa"/>
          </w:tcPr>
          <w:p w14:paraId="6260D938" w14:textId="77777777" w:rsidR="000F7044" w:rsidRPr="004F4075" w:rsidRDefault="000F7044" w:rsidP="008C51B1">
            <w:pPr>
              <w:rPr>
                <w:szCs w:val="24"/>
                <w:highlight w:val="yellow"/>
              </w:rPr>
            </w:pPr>
            <w:r>
              <w:rPr>
                <w:highlight w:val="yellow"/>
              </w:rPr>
              <w:t>Brève explication</w:t>
            </w:r>
          </w:p>
        </w:tc>
      </w:tr>
      <w:tr w:rsidR="000F7044" w:rsidRPr="004F4075" w14:paraId="05520C8D" w14:textId="77777777" w:rsidTr="008C51B1">
        <w:tc>
          <w:tcPr>
            <w:tcW w:w="562" w:type="dxa"/>
          </w:tcPr>
          <w:p w14:paraId="400AAF0E" w14:textId="77777777" w:rsidR="000F7044" w:rsidRPr="004F4075" w:rsidRDefault="000F7044" w:rsidP="008C51B1">
            <w:pPr>
              <w:rPr>
                <w:szCs w:val="24"/>
              </w:rPr>
            </w:pPr>
            <w:r>
              <w:t>29</w:t>
            </w:r>
          </w:p>
        </w:tc>
        <w:tc>
          <w:tcPr>
            <w:tcW w:w="3535" w:type="dxa"/>
          </w:tcPr>
          <w:p w14:paraId="74EA7E48" w14:textId="2704EA6B" w:rsidR="000F7044" w:rsidRPr="004F4075" w:rsidRDefault="000F7044" w:rsidP="008C51B1">
            <w:pPr>
              <w:autoSpaceDE w:val="0"/>
              <w:autoSpaceDN w:val="0"/>
              <w:adjustRightInd w:val="0"/>
              <w:rPr>
                <w:rFonts w:cs="Arial"/>
                <w:color w:val="000000"/>
                <w:szCs w:val="24"/>
              </w:rPr>
            </w:pPr>
            <w:r>
              <w:rPr>
                <w:color w:val="000000"/>
              </w:rPr>
              <w:t>Y a-t-il suffisamment d</w:t>
            </w:r>
            <w:r w:rsidR="002928A9">
              <w:rPr>
                <w:color w:val="000000"/>
              </w:rPr>
              <w:t>’</w:t>
            </w:r>
            <w:r>
              <w:rPr>
                <w:color w:val="000000"/>
              </w:rPr>
              <w:t xml:space="preserve">habitat disponible au Canada pour les individus immigrants? </w:t>
            </w:r>
          </w:p>
        </w:tc>
        <w:tc>
          <w:tcPr>
            <w:tcW w:w="1960" w:type="dxa"/>
          </w:tcPr>
          <w:p w14:paraId="62FB73F5" w14:textId="2A7E9FD4" w:rsidR="000F7044" w:rsidRPr="004F4075" w:rsidRDefault="000F7044" w:rsidP="008C51B1">
            <w:pPr>
              <w:rPr>
                <w:szCs w:val="24"/>
                <w:highlight w:val="yellow"/>
              </w:rPr>
            </w:pPr>
            <w:r>
              <w:rPr>
                <w:highlight w:val="yellow"/>
              </w:rPr>
              <w:t>Oui</w:t>
            </w:r>
            <w:r w:rsidR="00293E1E">
              <w:rPr>
                <w:highlight w:val="yellow"/>
              </w:rPr>
              <w:t>/</w:t>
            </w:r>
            <w:r>
              <w:rPr>
                <w:highlight w:val="yellow"/>
              </w:rPr>
              <w:t>non</w:t>
            </w:r>
            <w:r w:rsidR="00293E1E">
              <w:rPr>
                <w:highlight w:val="yellow"/>
              </w:rPr>
              <w:t>/</w:t>
            </w:r>
            <w:r w:rsidR="00AD383E">
              <w:rPr>
                <w:highlight w:val="yellow"/>
              </w:rPr>
              <w:t xml:space="preserve"> </w:t>
            </w:r>
            <w:r>
              <w:rPr>
                <w:highlight w:val="yellow"/>
              </w:rPr>
              <w:t>inconnu</w:t>
            </w:r>
          </w:p>
        </w:tc>
        <w:tc>
          <w:tcPr>
            <w:tcW w:w="3293" w:type="dxa"/>
          </w:tcPr>
          <w:p w14:paraId="639C7C1B" w14:textId="77777777" w:rsidR="000F7044" w:rsidRPr="004F4075" w:rsidRDefault="000F7044" w:rsidP="008C51B1">
            <w:pPr>
              <w:rPr>
                <w:szCs w:val="24"/>
                <w:highlight w:val="yellow"/>
              </w:rPr>
            </w:pPr>
            <w:r>
              <w:rPr>
                <w:highlight w:val="yellow"/>
              </w:rPr>
              <w:t>Brève explication</w:t>
            </w:r>
          </w:p>
        </w:tc>
      </w:tr>
      <w:tr w:rsidR="000F7044" w:rsidRPr="004F4075" w14:paraId="63EA6718" w14:textId="77777777" w:rsidTr="008C51B1">
        <w:tc>
          <w:tcPr>
            <w:tcW w:w="562" w:type="dxa"/>
          </w:tcPr>
          <w:p w14:paraId="37B8308D" w14:textId="77777777" w:rsidR="000F7044" w:rsidRPr="004F4075" w:rsidRDefault="000F7044" w:rsidP="008C51B1">
            <w:pPr>
              <w:rPr>
                <w:szCs w:val="24"/>
              </w:rPr>
            </w:pPr>
            <w:r>
              <w:t>30</w:t>
            </w:r>
          </w:p>
        </w:tc>
        <w:tc>
          <w:tcPr>
            <w:tcW w:w="3535" w:type="dxa"/>
          </w:tcPr>
          <w:p w14:paraId="302B54F6" w14:textId="46A16153" w:rsidR="000F7044" w:rsidRPr="004F4075" w:rsidRDefault="000F7044" w:rsidP="008C51B1">
            <w:pPr>
              <w:autoSpaceDE w:val="0"/>
              <w:autoSpaceDN w:val="0"/>
              <w:adjustRightInd w:val="0"/>
              <w:rPr>
                <w:rFonts w:cs="Arial"/>
                <w:color w:val="000000"/>
                <w:szCs w:val="24"/>
              </w:rPr>
            </w:pPr>
            <w:r>
              <w:rPr>
                <w:color w:val="000000"/>
              </w:rPr>
              <w:t>Les conditions se détériorent</w:t>
            </w:r>
            <w:r w:rsidR="00223E66">
              <w:rPr>
                <w:color w:val="000000"/>
              </w:rPr>
              <w:noBreakHyphen/>
            </w:r>
            <w:r>
              <w:rPr>
                <w:color w:val="000000"/>
              </w:rPr>
              <w:t>elles au Canada?</w:t>
            </w:r>
          </w:p>
        </w:tc>
        <w:tc>
          <w:tcPr>
            <w:tcW w:w="1960" w:type="dxa"/>
          </w:tcPr>
          <w:p w14:paraId="09671CA4" w14:textId="0F743EBC" w:rsidR="000F7044" w:rsidRPr="004F4075" w:rsidRDefault="000F7044" w:rsidP="008C51B1">
            <w:pPr>
              <w:rPr>
                <w:szCs w:val="24"/>
                <w:highlight w:val="yellow"/>
              </w:rPr>
            </w:pPr>
            <w:r>
              <w:rPr>
                <w:highlight w:val="yellow"/>
              </w:rPr>
              <w:t>Oui</w:t>
            </w:r>
            <w:r w:rsidR="00293E1E">
              <w:rPr>
                <w:highlight w:val="yellow"/>
              </w:rPr>
              <w:t>/</w:t>
            </w:r>
            <w:r>
              <w:rPr>
                <w:highlight w:val="yellow"/>
              </w:rPr>
              <w:t>non</w:t>
            </w:r>
            <w:r w:rsidR="00293E1E">
              <w:rPr>
                <w:highlight w:val="yellow"/>
              </w:rPr>
              <w:t>/</w:t>
            </w:r>
            <w:r w:rsidR="00AD383E">
              <w:rPr>
                <w:highlight w:val="yellow"/>
              </w:rPr>
              <w:t xml:space="preserve"> </w:t>
            </w:r>
            <w:r>
              <w:rPr>
                <w:highlight w:val="yellow"/>
              </w:rPr>
              <w:t>inconnu</w:t>
            </w:r>
          </w:p>
        </w:tc>
        <w:tc>
          <w:tcPr>
            <w:tcW w:w="3293" w:type="dxa"/>
          </w:tcPr>
          <w:p w14:paraId="53C266B1" w14:textId="77777777" w:rsidR="000F7044" w:rsidRPr="004F4075" w:rsidRDefault="000F7044" w:rsidP="008C51B1">
            <w:pPr>
              <w:rPr>
                <w:szCs w:val="24"/>
                <w:highlight w:val="yellow"/>
              </w:rPr>
            </w:pPr>
            <w:r>
              <w:rPr>
                <w:highlight w:val="yellow"/>
              </w:rPr>
              <w:t>Brève explication</w:t>
            </w:r>
          </w:p>
        </w:tc>
      </w:tr>
      <w:tr w:rsidR="000F7044" w:rsidRPr="004F4075" w14:paraId="7131CB20" w14:textId="77777777" w:rsidTr="008C51B1">
        <w:tc>
          <w:tcPr>
            <w:tcW w:w="562" w:type="dxa"/>
          </w:tcPr>
          <w:p w14:paraId="3281F8E8" w14:textId="77777777" w:rsidR="000F7044" w:rsidRPr="004F4075" w:rsidRDefault="000F7044" w:rsidP="008C51B1">
            <w:pPr>
              <w:rPr>
                <w:szCs w:val="24"/>
              </w:rPr>
            </w:pPr>
            <w:r>
              <w:t>31</w:t>
            </w:r>
          </w:p>
        </w:tc>
        <w:tc>
          <w:tcPr>
            <w:tcW w:w="3535" w:type="dxa"/>
          </w:tcPr>
          <w:p w14:paraId="3F36B96B" w14:textId="158361B8" w:rsidR="000F7044" w:rsidRPr="004F4075" w:rsidRDefault="000F7044" w:rsidP="008C51B1">
            <w:pPr>
              <w:autoSpaceDE w:val="0"/>
              <w:autoSpaceDN w:val="0"/>
              <w:adjustRightInd w:val="0"/>
              <w:rPr>
                <w:rFonts w:cs="Arial"/>
                <w:color w:val="000000"/>
                <w:szCs w:val="24"/>
              </w:rPr>
            </w:pPr>
            <w:r>
              <w:rPr>
                <w:color w:val="000000"/>
              </w:rPr>
              <w:t>Les conditions de la population source se détériorent-elles?</w:t>
            </w:r>
          </w:p>
        </w:tc>
        <w:tc>
          <w:tcPr>
            <w:tcW w:w="1960" w:type="dxa"/>
          </w:tcPr>
          <w:p w14:paraId="31740F3F" w14:textId="77036B42" w:rsidR="000F7044" w:rsidRPr="004F4075" w:rsidRDefault="000F7044" w:rsidP="008C51B1">
            <w:pPr>
              <w:rPr>
                <w:szCs w:val="24"/>
                <w:highlight w:val="yellow"/>
              </w:rPr>
            </w:pPr>
            <w:r>
              <w:rPr>
                <w:highlight w:val="yellow"/>
              </w:rPr>
              <w:t>Oui</w:t>
            </w:r>
            <w:r w:rsidR="00293E1E">
              <w:rPr>
                <w:highlight w:val="yellow"/>
              </w:rPr>
              <w:t>/</w:t>
            </w:r>
            <w:r>
              <w:rPr>
                <w:highlight w:val="yellow"/>
              </w:rPr>
              <w:t>non</w:t>
            </w:r>
            <w:r w:rsidR="00293E1E">
              <w:rPr>
                <w:highlight w:val="yellow"/>
              </w:rPr>
              <w:t>/</w:t>
            </w:r>
            <w:r w:rsidR="00AD383E">
              <w:rPr>
                <w:highlight w:val="yellow"/>
              </w:rPr>
              <w:t xml:space="preserve"> </w:t>
            </w:r>
            <w:r>
              <w:rPr>
                <w:highlight w:val="yellow"/>
              </w:rPr>
              <w:t>inconnu</w:t>
            </w:r>
          </w:p>
        </w:tc>
        <w:tc>
          <w:tcPr>
            <w:tcW w:w="3293" w:type="dxa"/>
          </w:tcPr>
          <w:p w14:paraId="4C79A167" w14:textId="77777777" w:rsidR="000F7044" w:rsidRPr="004F4075" w:rsidRDefault="000F7044" w:rsidP="008C51B1">
            <w:pPr>
              <w:rPr>
                <w:szCs w:val="24"/>
                <w:highlight w:val="yellow"/>
              </w:rPr>
            </w:pPr>
            <w:r>
              <w:rPr>
                <w:highlight w:val="yellow"/>
              </w:rPr>
              <w:t>Brève explication</w:t>
            </w:r>
          </w:p>
        </w:tc>
      </w:tr>
      <w:tr w:rsidR="000F7044" w:rsidRPr="004F4075" w14:paraId="1E28453B" w14:textId="77777777" w:rsidTr="008C51B1">
        <w:tc>
          <w:tcPr>
            <w:tcW w:w="562" w:type="dxa"/>
          </w:tcPr>
          <w:p w14:paraId="1E4A7B3F" w14:textId="77777777" w:rsidR="000F7044" w:rsidRPr="004F4075" w:rsidRDefault="000F7044" w:rsidP="008C51B1">
            <w:pPr>
              <w:rPr>
                <w:szCs w:val="24"/>
              </w:rPr>
            </w:pPr>
            <w:r>
              <w:t>32</w:t>
            </w:r>
          </w:p>
        </w:tc>
        <w:tc>
          <w:tcPr>
            <w:tcW w:w="3535" w:type="dxa"/>
          </w:tcPr>
          <w:p w14:paraId="2A66D3AA" w14:textId="77777777" w:rsidR="000F7044" w:rsidRPr="004F4075" w:rsidRDefault="000F7044" w:rsidP="008C51B1">
            <w:pPr>
              <w:rPr>
                <w:rFonts w:cs="Arial"/>
                <w:szCs w:val="24"/>
              </w:rPr>
            </w:pPr>
            <w:r>
              <w:t>La population canadienne est-elle considérée comme un puits?</w:t>
            </w:r>
          </w:p>
        </w:tc>
        <w:tc>
          <w:tcPr>
            <w:tcW w:w="1960" w:type="dxa"/>
          </w:tcPr>
          <w:p w14:paraId="45D2E7F1" w14:textId="221BC3AE" w:rsidR="000F7044" w:rsidRPr="004F4075" w:rsidRDefault="000F7044" w:rsidP="008C51B1">
            <w:pPr>
              <w:rPr>
                <w:szCs w:val="24"/>
                <w:highlight w:val="yellow"/>
              </w:rPr>
            </w:pPr>
            <w:r>
              <w:rPr>
                <w:highlight w:val="yellow"/>
              </w:rPr>
              <w:t>Oui</w:t>
            </w:r>
            <w:r w:rsidR="00293E1E">
              <w:rPr>
                <w:highlight w:val="yellow"/>
              </w:rPr>
              <w:t>/</w:t>
            </w:r>
            <w:r>
              <w:rPr>
                <w:highlight w:val="yellow"/>
              </w:rPr>
              <w:t>non</w:t>
            </w:r>
            <w:r w:rsidR="00293E1E">
              <w:rPr>
                <w:highlight w:val="yellow"/>
              </w:rPr>
              <w:t>/</w:t>
            </w:r>
            <w:r w:rsidR="00AD383E">
              <w:rPr>
                <w:highlight w:val="yellow"/>
              </w:rPr>
              <w:t xml:space="preserve"> </w:t>
            </w:r>
            <w:r>
              <w:rPr>
                <w:highlight w:val="yellow"/>
              </w:rPr>
              <w:t>inconnu</w:t>
            </w:r>
          </w:p>
        </w:tc>
        <w:tc>
          <w:tcPr>
            <w:tcW w:w="3293" w:type="dxa"/>
          </w:tcPr>
          <w:p w14:paraId="4718D175" w14:textId="77777777" w:rsidR="000F7044" w:rsidRPr="004F4075" w:rsidRDefault="000F7044" w:rsidP="008C51B1">
            <w:pPr>
              <w:rPr>
                <w:szCs w:val="24"/>
                <w:highlight w:val="yellow"/>
              </w:rPr>
            </w:pPr>
            <w:r>
              <w:rPr>
                <w:highlight w:val="yellow"/>
              </w:rPr>
              <w:t>Brève explication</w:t>
            </w:r>
          </w:p>
        </w:tc>
      </w:tr>
      <w:tr w:rsidR="000F7044" w:rsidRPr="004F4075" w14:paraId="7AD4C11A" w14:textId="77777777" w:rsidTr="008C51B1">
        <w:tc>
          <w:tcPr>
            <w:tcW w:w="562" w:type="dxa"/>
          </w:tcPr>
          <w:p w14:paraId="09F4A61A" w14:textId="77777777" w:rsidR="000F7044" w:rsidRPr="004F4075" w:rsidRDefault="000F7044" w:rsidP="008C51B1">
            <w:pPr>
              <w:rPr>
                <w:szCs w:val="24"/>
              </w:rPr>
            </w:pPr>
            <w:r>
              <w:t>33</w:t>
            </w:r>
          </w:p>
        </w:tc>
        <w:tc>
          <w:tcPr>
            <w:tcW w:w="3535" w:type="dxa"/>
          </w:tcPr>
          <w:p w14:paraId="0994F9BB" w14:textId="350FE400" w:rsidR="000F7044" w:rsidRPr="004F4075" w:rsidRDefault="000F7044" w:rsidP="008C51B1">
            <w:pPr>
              <w:rPr>
                <w:rFonts w:cs="Arial"/>
                <w:szCs w:val="24"/>
              </w:rPr>
            </w:pPr>
            <w:r>
              <w:t>La possibilité d’une immigration depuis des</w:t>
            </w:r>
            <w:r w:rsidR="009628A9">
              <w:t xml:space="preserve"> </w:t>
            </w:r>
            <w:r>
              <w:t xml:space="preserve">populations externes </w:t>
            </w:r>
            <w:r w:rsidR="00861D5C">
              <w:t>susceptible d’</w:t>
            </w:r>
            <w:r>
              <w:t>entraîner un changement de statut existe</w:t>
            </w:r>
            <w:r w:rsidR="00861D5C">
              <w:noBreakHyphen/>
            </w:r>
            <w:r>
              <w:t>t</w:t>
            </w:r>
            <w:r w:rsidR="00861D5C">
              <w:noBreakHyphen/>
            </w:r>
            <w:r>
              <w:t>elle?</w:t>
            </w:r>
            <w:r>
              <w:rPr>
                <w:rFonts w:ascii="Times New Roman" w:hAnsi="Times New Roman"/>
              </w:rPr>
              <w:t xml:space="preserve"> </w:t>
            </w:r>
          </w:p>
        </w:tc>
        <w:tc>
          <w:tcPr>
            <w:tcW w:w="1960" w:type="dxa"/>
          </w:tcPr>
          <w:p w14:paraId="333D3CF2" w14:textId="496A581E" w:rsidR="000F7044" w:rsidRPr="004F4075" w:rsidRDefault="000F7044" w:rsidP="008C51B1">
            <w:pPr>
              <w:rPr>
                <w:szCs w:val="24"/>
                <w:highlight w:val="yellow"/>
              </w:rPr>
            </w:pPr>
            <w:r>
              <w:rPr>
                <w:highlight w:val="yellow"/>
              </w:rPr>
              <w:t>Oui</w:t>
            </w:r>
            <w:r w:rsidR="00293E1E">
              <w:rPr>
                <w:highlight w:val="yellow"/>
              </w:rPr>
              <w:t>/</w:t>
            </w:r>
            <w:r>
              <w:rPr>
                <w:highlight w:val="yellow"/>
              </w:rPr>
              <w:t>non</w:t>
            </w:r>
            <w:r w:rsidR="00293E1E">
              <w:rPr>
                <w:highlight w:val="yellow"/>
              </w:rPr>
              <w:t>/</w:t>
            </w:r>
            <w:r w:rsidR="00AD383E">
              <w:rPr>
                <w:highlight w:val="yellow"/>
              </w:rPr>
              <w:t xml:space="preserve"> </w:t>
            </w:r>
            <w:r>
              <w:rPr>
                <w:highlight w:val="yellow"/>
              </w:rPr>
              <w:t>inconnu</w:t>
            </w:r>
          </w:p>
        </w:tc>
        <w:tc>
          <w:tcPr>
            <w:tcW w:w="3293" w:type="dxa"/>
          </w:tcPr>
          <w:p w14:paraId="4F57EABA" w14:textId="31719027" w:rsidR="000F7044" w:rsidRPr="004F4075" w:rsidRDefault="000F7044" w:rsidP="008C51B1">
            <w:pPr>
              <w:rPr>
                <w:szCs w:val="24"/>
                <w:highlight w:val="yellow"/>
              </w:rPr>
            </w:pPr>
            <w:r>
              <w:rPr>
                <w:highlight w:val="yellow"/>
              </w:rPr>
              <w:t xml:space="preserve">Brève explication </w:t>
            </w:r>
            <w:r>
              <w:rPr>
                <w:highlight w:val="green"/>
              </w:rPr>
              <w:t xml:space="preserve">à remplir par le </w:t>
            </w:r>
            <w:r w:rsidR="00C56C8B">
              <w:rPr>
                <w:highlight w:val="green"/>
              </w:rPr>
              <w:t>sous-comité de spécialistes des espèces (SCS)</w:t>
            </w:r>
            <w:r>
              <w:rPr>
                <w:highlight w:val="green"/>
              </w:rPr>
              <w:t>/coprésident concerné; voir l</w:t>
            </w:r>
            <w:r w:rsidR="002928A9">
              <w:rPr>
                <w:highlight w:val="green"/>
              </w:rPr>
              <w:t>’</w:t>
            </w:r>
            <w:r>
              <w:rPr>
                <w:highlight w:val="green"/>
              </w:rPr>
              <w:t>organigramme de la figure</w:t>
            </w:r>
            <w:r w:rsidR="00293E1E">
              <w:rPr>
                <w:highlight w:val="green"/>
              </w:rPr>
              <w:t> </w:t>
            </w:r>
            <w:r>
              <w:rPr>
                <w:highlight w:val="green"/>
              </w:rPr>
              <w:t>1 de l</w:t>
            </w:r>
            <w:r w:rsidR="002928A9">
              <w:rPr>
                <w:highlight w:val="green"/>
              </w:rPr>
              <w:t>’</w:t>
            </w:r>
            <w:r>
              <w:rPr>
                <w:highlight w:val="green"/>
              </w:rPr>
              <w:t>annexe</w:t>
            </w:r>
            <w:r w:rsidR="00293E1E">
              <w:rPr>
                <w:highlight w:val="green"/>
              </w:rPr>
              <w:t> </w:t>
            </w:r>
            <w:r>
              <w:rPr>
                <w:highlight w:val="green"/>
              </w:rPr>
              <w:t>E3 du Manuel des opérations et des procédures)</w:t>
            </w:r>
          </w:p>
        </w:tc>
      </w:tr>
    </w:tbl>
    <w:p w14:paraId="4F00F2FD" w14:textId="77777777" w:rsidR="000F7044" w:rsidRDefault="000F7044" w:rsidP="000F7044">
      <w:pPr>
        <w:rPr>
          <w:szCs w:val="24"/>
        </w:rPr>
      </w:pPr>
    </w:p>
    <w:p w14:paraId="7276A727" w14:textId="6CB3FBA3" w:rsidR="000F7044" w:rsidRPr="004F4075" w:rsidRDefault="000F7044" w:rsidP="000F7044">
      <w:pPr>
        <w:outlineLvl w:val="0"/>
        <w:rPr>
          <w:rFonts w:cs="Arial"/>
          <w:b/>
          <w:szCs w:val="24"/>
        </w:rPr>
      </w:pPr>
      <w:r>
        <w:rPr>
          <w:b/>
        </w:rPr>
        <w:t>Espèce sauvage dont les données sur l</w:t>
      </w:r>
      <w:r w:rsidR="002928A9">
        <w:rPr>
          <w:b/>
        </w:rPr>
        <w:t>’</w:t>
      </w:r>
      <w:r>
        <w:rPr>
          <w:b/>
        </w:rPr>
        <w:t>occurrence sont de nature délicate (mise en garde à considérer)</w:t>
      </w:r>
    </w:p>
    <w:tbl>
      <w:tblPr>
        <w:tblStyle w:val="TableGrid22"/>
        <w:tblW w:w="0" w:type="auto"/>
        <w:tblLook w:val="04A0" w:firstRow="1" w:lastRow="0" w:firstColumn="1" w:lastColumn="0" w:noHBand="0" w:noVBand="1"/>
      </w:tblPr>
      <w:tblGrid>
        <w:gridCol w:w="535"/>
        <w:gridCol w:w="3510"/>
        <w:gridCol w:w="1710"/>
        <w:gridCol w:w="3595"/>
      </w:tblGrid>
      <w:tr w:rsidR="000F7044" w:rsidRPr="004F4075" w14:paraId="166709C0" w14:textId="77777777" w:rsidTr="008C51B1">
        <w:tc>
          <w:tcPr>
            <w:tcW w:w="535" w:type="dxa"/>
          </w:tcPr>
          <w:p w14:paraId="4CF77BCD" w14:textId="77777777" w:rsidR="000F7044" w:rsidRPr="004F4075" w:rsidRDefault="000F7044" w:rsidP="008C51B1">
            <w:pPr>
              <w:widowControl/>
              <w:rPr>
                <w:rFonts w:cs="Arial"/>
                <w:szCs w:val="24"/>
              </w:rPr>
            </w:pPr>
            <w:r>
              <w:t>34</w:t>
            </w:r>
          </w:p>
        </w:tc>
        <w:tc>
          <w:tcPr>
            <w:tcW w:w="3510" w:type="dxa"/>
          </w:tcPr>
          <w:p w14:paraId="4D555265" w14:textId="4E319795" w:rsidR="000F7044" w:rsidRPr="004F4075" w:rsidRDefault="000F7044" w:rsidP="008C51B1">
            <w:pPr>
              <w:widowControl/>
              <w:rPr>
                <w:rFonts w:cs="Arial"/>
                <w:szCs w:val="24"/>
              </w:rPr>
            </w:pPr>
            <w:r>
              <w:t xml:space="preserve">La publication de certaines données sur l’occurrence pourrait-elle </w:t>
            </w:r>
            <w:r w:rsidR="004854B3">
              <w:t xml:space="preserve">nuire </w:t>
            </w:r>
            <w:r>
              <w:t>davantage à l</w:t>
            </w:r>
            <w:r w:rsidR="002928A9">
              <w:t>’</w:t>
            </w:r>
            <w:r>
              <w:t>espèce sauvage ou à son habitat?</w:t>
            </w:r>
          </w:p>
        </w:tc>
        <w:tc>
          <w:tcPr>
            <w:tcW w:w="1710" w:type="dxa"/>
          </w:tcPr>
          <w:p w14:paraId="5D46CE3F" w14:textId="7A486FAF" w:rsidR="000F7044" w:rsidRPr="004F4075" w:rsidRDefault="000F7044" w:rsidP="008C51B1">
            <w:pPr>
              <w:rPr>
                <w:rFonts w:cs="Arial"/>
                <w:szCs w:val="24"/>
              </w:rPr>
            </w:pPr>
            <w:r>
              <w:t>Oui</w:t>
            </w:r>
            <w:r w:rsidR="00293E1E">
              <w:t>/</w:t>
            </w:r>
            <w:r>
              <w:t>Non</w:t>
            </w:r>
          </w:p>
          <w:p w14:paraId="006333C3" w14:textId="77777777" w:rsidR="000F7044" w:rsidRPr="004F4075" w:rsidRDefault="000F7044" w:rsidP="008C51B1">
            <w:pPr>
              <w:widowControl/>
              <w:rPr>
                <w:rFonts w:cs="Arial"/>
                <w:szCs w:val="24"/>
              </w:rPr>
            </w:pPr>
          </w:p>
        </w:tc>
        <w:tc>
          <w:tcPr>
            <w:tcW w:w="3595" w:type="dxa"/>
          </w:tcPr>
          <w:p w14:paraId="78C57064" w14:textId="77777777" w:rsidR="000F7044" w:rsidRPr="004F4075" w:rsidRDefault="000F7044" w:rsidP="008C51B1">
            <w:pPr>
              <w:rPr>
                <w:rFonts w:cs="Arial"/>
                <w:bCs/>
                <w:szCs w:val="24"/>
                <w:highlight w:val="yellow"/>
              </w:rPr>
            </w:pPr>
            <w:r>
              <w:rPr>
                <w:highlight w:val="green"/>
              </w:rPr>
              <w:t>Si oui, indiquez la catégorie de dommages (I-V)</w:t>
            </w:r>
          </w:p>
          <w:p w14:paraId="4975A124" w14:textId="1BE2D9E5" w:rsidR="000F7044" w:rsidRPr="004F4075" w:rsidRDefault="000F7044" w:rsidP="008C51B1">
            <w:pPr>
              <w:rPr>
                <w:rFonts w:cs="Arial"/>
                <w:bCs/>
                <w:szCs w:val="24"/>
                <w:highlight w:val="yellow"/>
              </w:rPr>
            </w:pPr>
            <w:r>
              <w:rPr>
                <w:highlight w:val="yellow"/>
              </w:rPr>
              <w:t>I. Prises/récolte d</w:t>
            </w:r>
            <w:r w:rsidR="002928A9">
              <w:rPr>
                <w:highlight w:val="yellow"/>
              </w:rPr>
              <w:t>’</w:t>
            </w:r>
            <w:r>
              <w:rPr>
                <w:highlight w:val="yellow"/>
              </w:rPr>
              <w:t>individus</w:t>
            </w:r>
          </w:p>
          <w:p w14:paraId="40B3D132" w14:textId="77777777" w:rsidR="000F7044" w:rsidRPr="004F4075" w:rsidRDefault="000F7044" w:rsidP="008C51B1">
            <w:pPr>
              <w:rPr>
                <w:rFonts w:cs="Arial"/>
                <w:bCs/>
                <w:szCs w:val="24"/>
                <w:highlight w:val="yellow"/>
              </w:rPr>
            </w:pPr>
            <w:r>
              <w:rPr>
                <w:highlight w:val="yellow"/>
              </w:rPr>
              <w:t>II. Perturbation par observation</w:t>
            </w:r>
          </w:p>
          <w:p w14:paraId="4D6D5350" w14:textId="77777777" w:rsidR="000F7044" w:rsidRPr="004F4075" w:rsidRDefault="000F7044" w:rsidP="008C51B1">
            <w:pPr>
              <w:rPr>
                <w:rFonts w:cs="Arial"/>
                <w:bCs/>
                <w:szCs w:val="24"/>
                <w:highlight w:val="yellow"/>
              </w:rPr>
            </w:pPr>
            <w:r>
              <w:rPr>
                <w:highlight w:val="yellow"/>
              </w:rPr>
              <w:t>III. Abattage intentionnel d’individus</w:t>
            </w:r>
          </w:p>
          <w:p w14:paraId="76221055" w14:textId="372D7C9F" w:rsidR="000F7044" w:rsidRPr="004F4075" w:rsidRDefault="000F7044" w:rsidP="008C51B1">
            <w:pPr>
              <w:rPr>
                <w:rFonts w:cs="Arial"/>
                <w:bCs/>
                <w:szCs w:val="24"/>
                <w:highlight w:val="yellow"/>
              </w:rPr>
            </w:pPr>
            <w:r>
              <w:rPr>
                <w:highlight w:val="yellow"/>
              </w:rPr>
              <w:t>IV. Destruction ou endommagement intentionnel de l</w:t>
            </w:r>
            <w:r w:rsidR="002928A9">
              <w:rPr>
                <w:highlight w:val="yellow"/>
              </w:rPr>
              <w:t>’</w:t>
            </w:r>
            <w:r>
              <w:rPr>
                <w:highlight w:val="yellow"/>
              </w:rPr>
              <w:t>habitat</w:t>
            </w:r>
          </w:p>
          <w:p w14:paraId="13D978C7" w14:textId="77777777" w:rsidR="000F7044" w:rsidRPr="004F4075" w:rsidRDefault="000F7044" w:rsidP="008C51B1">
            <w:pPr>
              <w:rPr>
                <w:rFonts w:cs="Arial"/>
                <w:bCs/>
                <w:szCs w:val="24"/>
                <w:highlight w:val="yellow"/>
              </w:rPr>
            </w:pPr>
            <w:r>
              <w:rPr>
                <w:highlight w:val="yellow"/>
              </w:rPr>
              <w:t>V. Introduction de maladies</w:t>
            </w:r>
          </w:p>
          <w:p w14:paraId="18FB335A" w14:textId="77777777" w:rsidR="000F7044" w:rsidRPr="004F4075" w:rsidRDefault="000F7044" w:rsidP="008C51B1">
            <w:pPr>
              <w:rPr>
                <w:rFonts w:cs="Arial"/>
                <w:bCs/>
                <w:szCs w:val="24"/>
                <w:highlight w:val="yellow"/>
              </w:rPr>
            </w:pPr>
          </w:p>
          <w:p w14:paraId="77EDBAFD" w14:textId="2CA9E842" w:rsidR="000F7044" w:rsidRPr="004F4075" w:rsidRDefault="000F7044" w:rsidP="008C51B1">
            <w:pPr>
              <w:rPr>
                <w:rFonts w:cs="Arial"/>
                <w:szCs w:val="24"/>
                <w:highlight w:val="yellow"/>
              </w:rPr>
            </w:pPr>
            <w:r>
              <w:rPr>
                <w:highlight w:val="green"/>
              </w:rPr>
              <w:t>Si oui, indiquez le type de données sur l</w:t>
            </w:r>
            <w:r w:rsidR="002928A9">
              <w:rPr>
                <w:highlight w:val="green"/>
              </w:rPr>
              <w:t>’</w:t>
            </w:r>
            <w:r>
              <w:rPr>
                <w:highlight w:val="green"/>
              </w:rPr>
              <w:t>occurrence de nature délicate</w:t>
            </w:r>
            <w:r>
              <w:rPr>
                <w:highlight w:val="yellow"/>
              </w:rPr>
              <w:t xml:space="preserve"> (</w:t>
            </w:r>
            <w:r w:rsidR="002A588D">
              <w:rPr>
                <w:highlight w:val="yellow"/>
              </w:rPr>
              <w:t>p. ex.</w:t>
            </w:r>
            <w:r>
              <w:rPr>
                <w:highlight w:val="yellow"/>
              </w:rPr>
              <w:t>, sites de nidification, g</w:t>
            </w:r>
            <w:r w:rsidR="00962EB0">
              <w:rPr>
                <w:highlight w:val="yellow"/>
              </w:rPr>
              <w:t>î</w:t>
            </w:r>
            <w:r>
              <w:rPr>
                <w:highlight w:val="yellow"/>
              </w:rPr>
              <w:t>tes d’hivernage</w:t>
            </w:r>
            <w:r w:rsidR="00AD383E">
              <w:rPr>
                <w:highlight w:val="yellow"/>
              </w:rPr>
              <w:t xml:space="preserve"> (hibernacles)</w:t>
            </w:r>
            <w:r>
              <w:rPr>
                <w:highlight w:val="yellow"/>
              </w:rPr>
              <w:t xml:space="preserve">, </w:t>
            </w:r>
            <w:r w:rsidR="00AD383E">
              <w:rPr>
                <w:highlight w:val="yellow"/>
              </w:rPr>
              <w:t>leks</w:t>
            </w:r>
            <w:r w:rsidR="00962EB0">
              <w:rPr>
                <w:highlight w:val="yellow"/>
              </w:rPr>
              <w:t>,</w:t>
            </w:r>
            <w:r w:rsidR="00AD383E">
              <w:rPr>
                <w:highlight w:val="yellow"/>
              </w:rPr>
              <w:t xml:space="preserve"> </w:t>
            </w:r>
            <w:r>
              <w:rPr>
                <w:highlight w:val="yellow"/>
              </w:rPr>
              <w:t>étangs de reproduction, données d</w:t>
            </w:r>
            <w:r w:rsidR="002928A9">
              <w:rPr>
                <w:highlight w:val="yellow"/>
              </w:rPr>
              <w:t>’</w:t>
            </w:r>
            <w:r>
              <w:rPr>
                <w:highlight w:val="yellow"/>
              </w:rPr>
              <w:t>observation)</w:t>
            </w:r>
          </w:p>
          <w:p w14:paraId="762B7E0F" w14:textId="77777777" w:rsidR="000F7044" w:rsidRPr="004F4075" w:rsidRDefault="000F7044" w:rsidP="008C51B1">
            <w:pPr>
              <w:rPr>
                <w:rFonts w:cs="Arial"/>
                <w:szCs w:val="24"/>
                <w:highlight w:val="yellow"/>
              </w:rPr>
            </w:pPr>
          </w:p>
          <w:p w14:paraId="7D8FF2EB" w14:textId="5AF20892" w:rsidR="000F7044" w:rsidRPr="004F4075" w:rsidRDefault="000F7044" w:rsidP="008C51B1">
            <w:pPr>
              <w:widowControl/>
              <w:rPr>
                <w:rFonts w:cs="Arial"/>
                <w:szCs w:val="24"/>
              </w:rPr>
            </w:pPr>
            <w:r>
              <w:rPr>
                <w:highlight w:val="green"/>
              </w:rPr>
              <w:t>S</w:t>
            </w:r>
            <w:r w:rsidR="002928A9">
              <w:rPr>
                <w:highlight w:val="green"/>
              </w:rPr>
              <w:t>’</w:t>
            </w:r>
            <w:r>
              <w:rPr>
                <w:highlight w:val="green"/>
              </w:rPr>
              <w:t xml:space="preserve">il existe des préoccupations à l’échelle locale, elles pourraient être </w:t>
            </w:r>
            <w:r w:rsidR="004854B3">
              <w:rPr>
                <w:highlight w:val="green"/>
              </w:rPr>
              <w:t>mentionnées</w:t>
            </w:r>
            <w:r>
              <w:rPr>
                <w:highlight w:val="green"/>
              </w:rPr>
              <w:t xml:space="preserve"> ici.</w:t>
            </w:r>
          </w:p>
        </w:tc>
      </w:tr>
    </w:tbl>
    <w:p w14:paraId="09EDBF47" w14:textId="77777777" w:rsidR="000F7044" w:rsidRPr="004F4075" w:rsidRDefault="000F7044" w:rsidP="000F7044">
      <w:pPr>
        <w:widowControl/>
        <w:spacing w:after="160" w:line="259" w:lineRule="auto"/>
        <w:rPr>
          <w:b/>
          <w:szCs w:val="24"/>
        </w:rPr>
      </w:pPr>
    </w:p>
    <w:p w14:paraId="00CFC6F0" w14:textId="7837A7DB" w:rsidR="000F7044" w:rsidRPr="004F4075" w:rsidRDefault="000F7044" w:rsidP="00D07A25">
      <w:pPr>
        <w:tabs>
          <w:tab w:val="left" w:pos="2272"/>
        </w:tabs>
        <w:rPr>
          <w:b/>
          <w:szCs w:val="24"/>
        </w:rPr>
      </w:pPr>
      <w:r>
        <w:rPr>
          <w:b/>
        </w:rPr>
        <w:t>Statut actuel</w:t>
      </w:r>
    </w:p>
    <w:p w14:paraId="3E0F84E2" w14:textId="689CF727" w:rsidR="000F7044" w:rsidRPr="004F4075" w:rsidRDefault="000F7044" w:rsidP="000F7044">
      <w:pPr>
        <w:rPr>
          <w:rFonts w:cs="Arial"/>
          <w:b/>
          <w:szCs w:val="24"/>
        </w:rPr>
      </w:pPr>
      <w:r>
        <w:rPr>
          <w:highlight w:val="green"/>
        </w:rPr>
        <w:t>Si l</w:t>
      </w:r>
      <w:r w:rsidR="002928A9">
        <w:rPr>
          <w:highlight w:val="green"/>
        </w:rPr>
        <w:t>’</w:t>
      </w:r>
      <w:r>
        <w:rPr>
          <w:highlight w:val="green"/>
        </w:rPr>
        <w:t>espèce sauvage a déjà été évaluée par le COSEPAC, consultez le Registre public des espèces en péril et copiez</w:t>
      </w:r>
      <w:r w:rsidR="00AD383E">
        <w:rPr>
          <w:highlight w:val="green"/>
        </w:rPr>
        <w:t>-</w:t>
      </w:r>
      <w:r>
        <w:rPr>
          <w:highlight w:val="green"/>
        </w:rPr>
        <w:t xml:space="preserve">collez les renseignements correspondants </w:t>
      </w:r>
      <w:r w:rsidR="00AD383E">
        <w:rPr>
          <w:highlight w:val="green"/>
        </w:rPr>
        <w:t>dans les lignes</w:t>
      </w:r>
      <w:r w:rsidR="00293E1E">
        <w:rPr>
          <w:highlight w:val="green"/>
        </w:rPr>
        <w:t> </w:t>
      </w:r>
      <w:r>
        <w:rPr>
          <w:highlight w:val="green"/>
        </w:rPr>
        <w:t>35 à 39. Le statut actuel et le statut recommandé seront mis à jour lorsque l</w:t>
      </w:r>
      <w:r w:rsidR="002928A9">
        <w:rPr>
          <w:highlight w:val="green"/>
        </w:rPr>
        <w:t>’</w:t>
      </w:r>
      <w:r>
        <w:rPr>
          <w:highlight w:val="green"/>
        </w:rPr>
        <w:t>évaluation aura été finalisée.</w:t>
      </w:r>
    </w:p>
    <w:tbl>
      <w:tblPr>
        <w:tblStyle w:val="TableGrid13"/>
        <w:tblW w:w="0" w:type="auto"/>
        <w:tblLayout w:type="fixed"/>
        <w:tblLook w:val="04A0" w:firstRow="1" w:lastRow="0" w:firstColumn="1" w:lastColumn="0" w:noHBand="0" w:noVBand="1"/>
      </w:tblPr>
      <w:tblGrid>
        <w:gridCol w:w="562"/>
        <w:gridCol w:w="2552"/>
        <w:gridCol w:w="6236"/>
      </w:tblGrid>
      <w:tr w:rsidR="000F7044" w:rsidRPr="004F4075" w14:paraId="7DF94715" w14:textId="77777777" w:rsidTr="008C51B1">
        <w:tc>
          <w:tcPr>
            <w:tcW w:w="562" w:type="dxa"/>
          </w:tcPr>
          <w:p w14:paraId="7469A592" w14:textId="77777777" w:rsidR="000F7044" w:rsidRPr="004F4075" w:rsidRDefault="000F7044" w:rsidP="008C51B1">
            <w:pPr>
              <w:rPr>
                <w:szCs w:val="24"/>
              </w:rPr>
            </w:pPr>
            <w:r>
              <w:t>35</w:t>
            </w:r>
          </w:p>
        </w:tc>
        <w:tc>
          <w:tcPr>
            <w:tcW w:w="2552" w:type="dxa"/>
          </w:tcPr>
          <w:p w14:paraId="1401C4AF" w14:textId="77777777" w:rsidR="000F7044" w:rsidRPr="004F4075" w:rsidRDefault="000F7044" w:rsidP="008C51B1">
            <w:pPr>
              <w:rPr>
                <w:rFonts w:cs="Arial"/>
                <w:szCs w:val="24"/>
              </w:rPr>
            </w:pPr>
            <w:r>
              <w:t>Statut du COSEPAC</w:t>
            </w:r>
          </w:p>
        </w:tc>
        <w:tc>
          <w:tcPr>
            <w:tcW w:w="6236" w:type="dxa"/>
          </w:tcPr>
          <w:p w14:paraId="22E31DC1" w14:textId="1B8D16F7" w:rsidR="000F7044" w:rsidRPr="004F4075" w:rsidRDefault="000F7044" w:rsidP="008C51B1">
            <w:pPr>
              <w:rPr>
                <w:szCs w:val="24"/>
                <w:highlight w:val="yellow"/>
              </w:rPr>
            </w:pPr>
            <w:r>
              <w:rPr>
                <w:highlight w:val="yellow"/>
              </w:rPr>
              <w:t>Statut</w:t>
            </w:r>
            <w:r w:rsidR="001D234B">
              <w:rPr>
                <w:highlight w:val="yellow"/>
              </w:rPr>
              <w:t xml:space="preserve"> </w:t>
            </w:r>
            <w:r>
              <w:rPr>
                <w:highlight w:val="green"/>
              </w:rPr>
              <w:t xml:space="preserve">(ou </w:t>
            </w:r>
            <w:r w:rsidR="00293E1E">
              <w:rPr>
                <w:highlight w:val="green"/>
              </w:rPr>
              <w:t>« </w:t>
            </w:r>
            <w:r>
              <w:rPr>
                <w:highlight w:val="green"/>
              </w:rPr>
              <w:t>Sans objet</w:t>
            </w:r>
            <w:r w:rsidR="00293E1E">
              <w:rPr>
                <w:highlight w:val="green"/>
              </w:rPr>
              <w:t> »</w:t>
            </w:r>
            <w:r>
              <w:rPr>
                <w:highlight w:val="green"/>
              </w:rPr>
              <w:t xml:space="preserve"> si </w:t>
            </w:r>
            <w:r w:rsidR="001D234B">
              <w:rPr>
                <w:highlight w:val="green"/>
              </w:rPr>
              <w:t>l’espèce n’a pas été</w:t>
            </w:r>
            <w:r>
              <w:rPr>
                <w:highlight w:val="green"/>
              </w:rPr>
              <w:t xml:space="preserve"> évalué</w:t>
            </w:r>
            <w:r w:rsidR="001D234B">
              <w:rPr>
                <w:highlight w:val="green"/>
              </w:rPr>
              <w:t>e</w:t>
            </w:r>
            <w:r>
              <w:rPr>
                <w:highlight w:val="green"/>
              </w:rPr>
              <w:t xml:space="preserve"> précédemment)</w:t>
            </w:r>
          </w:p>
        </w:tc>
      </w:tr>
      <w:tr w:rsidR="000F7044" w:rsidRPr="004F4075" w14:paraId="3670040C" w14:textId="77777777" w:rsidTr="008C51B1">
        <w:tc>
          <w:tcPr>
            <w:tcW w:w="562" w:type="dxa"/>
          </w:tcPr>
          <w:p w14:paraId="5F28E5E4" w14:textId="77777777" w:rsidR="000F7044" w:rsidRPr="004F4075" w:rsidRDefault="000F7044" w:rsidP="008C51B1">
            <w:pPr>
              <w:rPr>
                <w:szCs w:val="24"/>
              </w:rPr>
            </w:pPr>
            <w:r>
              <w:t>36</w:t>
            </w:r>
          </w:p>
        </w:tc>
        <w:tc>
          <w:tcPr>
            <w:tcW w:w="2552" w:type="dxa"/>
          </w:tcPr>
          <w:p w14:paraId="3F084002" w14:textId="0D4A8469" w:rsidR="000F7044" w:rsidRPr="004F4075" w:rsidRDefault="000F7044" w:rsidP="008C51B1">
            <w:pPr>
              <w:rPr>
                <w:szCs w:val="24"/>
              </w:rPr>
            </w:pPr>
            <w:r>
              <w:t>Année de l</w:t>
            </w:r>
            <w:r w:rsidR="002928A9">
              <w:t>’</w:t>
            </w:r>
            <w:r>
              <w:t>évaluation précédente</w:t>
            </w:r>
          </w:p>
        </w:tc>
        <w:tc>
          <w:tcPr>
            <w:tcW w:w="6236" w:type="dxa"/>
          </w:tcPr>
          <w:p w14:paraId="3A8C60F2" w14:textId="16DADA71" w:rsidR="000F7044" w:rsidRPr="004F4075" w:rsidRDefault="000F7044" w:rsidP="008C51B1">
            <w:pPr>
              <w:rPr>
                <w:szCs w:val="24"/>
              </w:rPr>
            </w:pPr>
            <w:r>
              <w:rPr>
                <w:highlight w:val="yellow"/>
              </w:rPr>
              <w:t>XXXX</w:t>
            </w:r>
            <w:r w:rsidR="001D234B">
              <w:rPr>
                <w:highlight w:val="yellow"/>
              </w:rPr>
              <w:t xml:space="preserve"> </w:t>
            </w:r>
            <w:r>
              <w:rPr>
                <w:highlight w:val="green"/>
              </w:rPr>
              <w:t xml:space="preserve">(ou </w:t>
            </w:r>
            <w:r w:rsidR="00293E1E">
              <w:rPr>
                <w:highlight w:val="green"/>
              </w:rPr>
              <w:t>« </w:t>
            </w:r>
            <w:r w:rsidR="001D234B">
              <w:rPr>
                <w:highlight w:val="green"/>
              </w:rPr>
              <w:t>Espèce n</w:t>
            </w:r>
            <w:r>
              <w:rPr>
                <w:highlight w:val="green"/>
              </w:rPr>
              <w:t>on évalué</w:t>
            </w:r>
            <w:r w:rsidR="001D234B">
              <w:rPr>
                <w:highlight w:val="green"/>
              </w:rPr>
              <w:t>e</w:t>
            </w:r>
            <w:r>
              <w:rPr>
                <w:highlight w:val="green"/>
              </w:rPr>
              <w:t xml:space="preserve"> précédemment</w:t>
            </w:r>
            <w:r w:rsidR="00293E1E">
              <w:rPr>
                <w:highlight w:val="green"/>
              </w:rPr>
              <w:t> »</w:t>
            </w:r>
            <w:r>
              <w:rPr>
                <w:highlight w:val="green"/>
              </w:rPr>
              <w:t>)</w:t>
            </w:r>
          </w:p>
        </w:tc>
      </w:tr>
      <w:tr w:rsidR="000F7044" w:rsidRPr="004F4075" w14:paraId="7E41E240" w14:textId="77777777" w:rsidTr="008C51B1">
        <w:tc>
          <w:tcPr>
            <w:tcW w:w="562" w:type="dxa"/>
          </w:tcPr>
          <w:p w14:paraId="02581BED" w14:textId="77777777" w:rsidR="000F7044" w:rsidRPr="004F4075" w:rsidRDefault="000F7044" w:rsidP="008C51B1">
            <w:pPr>
              <w:rPr>
                <w:szCs w:val="24"/>
              </w:rPr>
            </w:pPr>
            <w:r>
              <w:t>37</w:t>
            </w:r>
          </w:p>
        </w:tc>
        <w:tc>
          <w:tcPr>
            <w:tcW w:w="2552" w:type="dxa"/>
          </w:tcPr>
          <w:p w14:paraId="0934053A" w14:textId="77777777" w:rsidR="000F7044" w:rsidRPr="004F4075" w:rsidRDefault="000F7044" w:rsidP="008C51B1">
            <w:pPr>
              <w:rPr>
                <w:szCs w:val="24"/>
              </w:rPr>
            </w:pPr>
            <w:r>
              <w:t>Historique du statut du COSEPAC</w:t>
            </w:r>
          </w:p>
        </w:tc>
        <w:tc>
          <w:tcPr>
            <w:tcW w:w="6236" w:type="dxa"/>
          </w:tcPr>
          <w:p w14:paraId="2BB94968" w14:textId="03F3E9DB" w:rsidR="000F7044" w:rsidRPr="004F4075" w:rsidRDefault="000F7044" w:rsidP="008C51B1">
            <w:pPr>
              <w:rPr>
                <w:rFonts w:eastAsia="Calibri" w:cs="Arial"/>
                <w:szCs w:val="24"/>
              </w:rPr>
            </w:pPr>
            <w:r>
              <w:rPr>
                <w:highlight w:val="green"/>
              </w:rPr>
              <w:t xml:space="preserve">Copie </w:t>
            </w:r>
            <w:r w:rsidR="00AD383E">
              <w:rPr>
                <w:highlight w:val="green"/>
              </w:rPr>
              <w:t xml:space="preserve">exacte </w:t>
            </w:r>
            <w:r>
              <w:rPr>
                <w:highlight w:val="green"/>
              </w:rPr>
              <w:t xml:space="preserve">du texte du rapport de situation précédent, ou </w:t>
            </w:r>
            <w:r w:rsidR="00293E1E">
              <w:rPr>
                <w:highlight w:val="green"/>
              </w:rPr>
              <w:t>« </w:t>
            </w:r>
            <w:r>
              <w:rPr>
                <w:highlight w:val="green"/>
              </w:rPr>
              <w:t>Sans objet</w:t>
            </w:r>
            <w:r w:rsidR="00293E1E">
              <w:rPr>
                <w:highlight w:val="green"/>
              </w:rPr>
              <w:t> »</w:t>
            </w:r>
            <w:r>
              <w:rPr>
                <w:highlight w:val="green"/>
              </w:rPr>
              <w:t xml:space="preserve"> si l’espèce n</w:t>
            </w:r>
            <w:r w:rsidR="002928A9">
              <w:rPr>
                <w:highlight w:val="green"/>
              </w:rPr>
              <w:t>’</w:t>
            </w:r>
            <w:r>
              <w:rPr>
                <w:highlight w:val="green"/>
              </w:rPr>
              <w:t>a pas été évaluée précédemment</w:t>
            </w:r>
          </w:p>
        </w:tc>
      </w:tr>
      <w:tr w:rsidR="000F7044" w:rsidRPr="004F4075" w14:paraId="57C38427" w14:textId="77777777" w:rsidTr="008C51B1">
        <w:tc>
          <w:tcPr>
            <w:tcW w:w="562" w:type="dxa"/>
          </w:tcPr>
          <w:p w14:paraId="4091AD25" w14:textId="77777777" w:rsidR="000F7044" w:rsidRPr="004F4075" w:rsidRDefault="000F7044" w:rsidP="008C51B1">
            <w:pPr>
              <w:rPr>
                <w:szCs w:val="24"/>
              </w:rPr>
            </w:pPr>
            <w:r>
              <w:t>38</w:t>
            </w:r>
          </w:p>
        </w:tc>
        <w:tc>
          <w:tcPr>
            <w:tcW w:w="2552" w:type="dxa"/>
          </w:tcPr>
          <w:p w14:paraId="2FAC384A" w14:textId="77777777" w:rsidR="000F7044" w:rsidRPr="004F4075" w:rsidRDefault="000F7044" w:rsidP="008C51B1">
            <w:pPr>
              <w:rPr>
                <w:rFonts w:cs="Arial"/>
                <w:szCs w:val="24"/>
              </w:rPr>
            </w:pPr>
            <w:r>
              <w:t>Critères</w:t>
            </w:r>
          </w:p>
        </w:tc>
        <w:tc>
          <w:tcPr>
            <w:tcW w:w="6236" w:type="dxa"/>
          </w:tcPr>
          <w:p w14:paraId="7CF82C2C" w14:textId="23448072" w:rsidR="000F7044" w:rsidRPr="004F4075" w:rsidRDefault="000F7044" w:rsidP="008C51B1">
            <w:pPr>
              <w:rPr>
                <w:szCs w:val="24"/>
                <w:highlight w:val="yellow"/>
              </w:rPr>
            </w:pPr>
            <w:r>
              <w:rPr>
                <w:color w:val="000000"/>
                <w:highlight w:val="green"/>
              </w:rPr>
              <w:t xml:space="preserve">Copie </w:t>
            </w:r>
            <w:r w:rsidR="00AD383E">
              <w:rPr>
                <w:color w:val="000000"/>
                <w:highlight w:val="green"/>
              </w:rPr>
              <w:t xml:space="preserve">exacte </w:t>
            </w:r>
            <w:r>
              <w:rPr>
                <w:color w:val="000000"/>
                <w:highlight w:val="green"/>
              </w:rPr>
              <w:t xml:space="preserve">des codes alphanumériques du rapport de situation précédent, ou </w:t>
            </w:r>
            <w:r w:rsidR="00293E1E">
              <w:rPr>
                <w:color w:val="000000"/>
                <w:highlight w:val="green"/>
              </w:rPr>
              <w:t>« </w:t>
            </w:r>
            <w:r>
              <w:rPr>
                <w:color w:val="000000"/>
                <w:highlight w:val="green"/>
              </w:rPr>
              <w:t>Sans objet</w:t>
            </w:r>
            <w:r w:rsidR="00293E1E">
              <w:rPr>
                <w:color w:val="000000"/>
                <w:highlight w:val="green"/>
              </w:rPr>
              <w:t> »</w:t>
            </w:r>
            <w:r>
              <w:rPr>
                <w:color w:val="000000"/>
                <w:highlight w:val="green"/>
              </w:rPr>
              <w:t xml:space="preserve"> si l’espèce n</w:t>
            </w:r>
            <w:r w:rsidR="002928A9">
              <w:rPr>
                <w:color w:val="000000"/>
                <w:highlight w:val="green"/>
              </w:rPr>
              <w:t>’</w:t>
            </w:r>
            <w:r>
              <w:rPr>
                <w:color w:val="000000"/>
                <w:highlight w:val="green"/>
              </w:rPr>
              <w:t>a pas été évalué</w:t>
            </w:r>
            <w:r w:rsidR="00962EB0">
              <w:rPr>
                <w:color w:val="000000"/>
                <w:highlight w:val="green"/>
              </w:rPr>
              <w:t>e</w:t>
            </w:r>
            <w:r>
              <w:rPr>
                <w:color w:val="000000"/>
                <w:highlight w:val="green"/>
              </w:rPr>
              <w:t xml:space="preserve"> précédemment</w:t>
            </w:r>
          </w:p>
        </w:tc>
      </w:tr>
      <w:tr w:rsidR="000F7044" w:rsidRPr="004F4075" w14:paraId="0E77F821" w14:textId="77777777" w:rsidTr="008C51B1">
        <w:tc>
          <w:tcPr>
            <w:tcW w:w="562" w:type="dxa"/>
          </w:tcPr>
          <w:p w14:paraId="02B1A2DD" w14:textId="77777777" w:rsidR="000F7044" w:rsidRPr="004F4075" w:rsidRDefault="000F7044" w:rsidP="008C51B1">
            <w:pPr>
              <w:rPr>
                <w:szCs w:val="24"/>
              </w:rPr>
            </w:pPr>
            <w:r>
              <w:t>39</w:t>
            </w:r>
          </w:p>
        </w:tc>
        <w:tc>
          <w:tcPr>
            <w:tcW w:w="2552" w:type="dxa"/>
          </w:tcPr>
          <w:p w14:paraId="73C1B1D4" w14:textId="77777777" w:rsidR="000F7044" w:rsidRPr="004F4075" w:rsidRDefault="000F7044" w:rsidP="008C51B1">
            <w:pPr>
              <w:rPr>
                <w:rFonts w:cs="Arial"/>
                <w:szCs w:val="24"/>
              </w:rPr>
            </w:pPr>
            <w:r>
              <w:t>Justification de la désignation</w:t>
            </w:r>
          </w:p>
        </w:tc>
        <w:tc>
          <w:tcPr>
            <w:tcW w:w="6236" w:type="dxa"/>
          </w:tcPr>
          <w:p w14:paraId="68CFFF09" w14:textId="35939DCD" w:rsidR="000F7044" w:rsidRPr="004F4075" w:rsidRDefault="000F7044" w:rsidP="008C51B1">
            <w:pPr>
              <w:rPr>
                <w:szCs w:val="24"/>
                <w:highlight w:val="yellow"/>
              </w:rPr>
            </w:pPr>
            <w:r>
              <w:rPr>
                <w:color w:val="000000"/>
                <w:highlight w:val="green"/>
              </w:rPr>
              <w:t xml:space="preserve">Copie </w:t>
            </w:r>
            <w:r w:rsidR="00861D5C">
              <w:rPr>
                <w:color w:val="000000"/>
                <w:highlight w:val="green"/>
              </w:rPr>
              <w:t xml:space="preserve">exacte </w:t>
            </w:r>
            <w:r>
              <w:rPr>
                <w:color w:val="000000"/>
                <w:highlight w:val="green"/>
              </w:rPr>
              <w:t xml:space="preserve">du rapport de situation précédent, entre guillemets, ou </w:t>
            </w:r>
            <w:r w:rsidR="00293E1E">
              <w:rPr>
                <w:color w:val="000000"/>
                <w:highlight w:val="green"/>
              </w:rPr>
              <w:t>« </w:t>
            </w:r>
            <w:r>
              <w:rPr>
                <w:color w:val="000000"/>
                <w:highlight w:val="green"/>
              </w:rPr>
              <w:t>Sans objet</w:t>
            </w:r>
            <w:r w:rsidR="00293E1E">
              <w:rPr>
                <w:color w:val="000000"/>
                <w:highlight w:val="green"/>
              </w:rPr>
              <w:t> »</w:t>
            </w:r>
            <w:r>
              <w:rPr>
                <w:color w:val="000000"/>
                <w:highlight w:val="green"/>
              </w:rPr>
              <w:t xml:space="preserve"> si l’espèce n</w:t>
            </w:r>
            <w:r w:rsidR="002928A9">
              <w:rPr>
                <w:color w:val="000000"/>
                <w:highlight w:val="green"/>
              </w:rPr>
              <w:t>’</w:t>
            </w:r>
            <w:r>
              <w:rPr>
                <w:color w:val="000000"/>
                <w:highlight w:val="green"/>
              </w:rPr>
              <w:t>a pas été évaluée précédemment</w:t>
            </w:r>
          </w:p>
        </w:tc>
      </w:tr>
    </w:tbl>
    <w:p w14:paraId="2B76C722" w14:textId="77777777" w:rsidR="000F7044" w:rsidRPr="004F4075" w:rsidRDefault="000F7044" w:rsidP="000F7044">
      <w:pPr>
        <w:rPr>
          <w:szCs w:val="24"/>
        </w:rPr>
      </w:pPr>
    </w:p>
    <w:p w14:paraId="06C21F39" w14:textId="73C36BF4" w:rsidR="000F7044" w:rsidRPr="004F4075" w:rsidRDefault="000F7044" w:rsidP="000F7044">
      <w:pPr>
        <w:rPr>
          <w:b/>
          <w:szCs w:val="24"/>
        </w:rPr>
      </w:pPr>
      <w:r>
        <w:rPr>
          <w:b/>
        </w:rPr>
        <w:t>Statut recommandé et justification de la désignation</w:t>
      </w:r>
      <w:r>
        <w:rPr>
          <w:i/>
          <w:highlight w:val="green"/>
        </w:rPr>
        <w:t>(</w:t>
      </w:r>
      <w:r w:rsidR="00C45467">
        <w:rPr>
          <w:i/>
          <w:highlight w:val="green"/>
        </w:rPr>
        <w:t>N</w:t>
      </w:r>
      <w:r w:rsidR="00235878">
        <w:rPr>
          <w:i/>
          <w:highlight w:val="green"/>
        </w:rPr>
        <w:t>’</w:t>
      </w:r>
      <w:r>
        <w:rPr>
          <w:i/>
          <w:highlight w:val="green"/>
        </w:rPr>
        <w:t>inscri</w:t>
      </w:r>
      <w:r w:rsidR="00235878">
        <w:rPr>
          <w:i/>
          <w:highlight w:val="green"/>
        </w:rPr>
        <w:t>vez rien</w:t>
      </w:r>
      <w:r>
        <w:rPr>
          <w:i/>
          <w:highlight w:val="green"/>
        </w:rPr>
        <w:t xml:space="preserve">; </w:t>
      </w:r>
      <w:r w:rsidR="00FC585F">
        <w:rPr>
          <w:i/>
          <w:highlight w:val="green"/>
        </w:rPr>
        <w:t>le S</w:t>
      </w:r>
      <w:r w:rsidR="00C56C8B">
        <w:rPr>
          <w:i/>
          <w:highlight w:val="green"/>
        </w:rPr>
        <w:t>CS</w:t>
      </w:r>
      <w:r w:rsidR="00FC585F">
        <w:rPr>
          <w:i/>
          <w:highlight w:val="green"/>
        </w:rPr>
        <w:t>/</w:t>
      </w:r>
      <w:r w:rsidR="00FC585F" w:rsidRPr="000A5FC4">
        <w:rPr>
          <w:i/>
          <w:highlight w:val="green"/>
        </w:rPr>
        <w:t xml:space="preserve">coprésident </w:t>
      </w:r>
      <w:r w:rsidR="00FC585F">
        <w:rPr>
          <w:i/>
          <w:highlight w:val="green"/>
        </w:rPr>
        <w:t xml:space="preserve">concerné doit remplir </w:t>
      </w:r>
      <w:r>
        <w:rPr>
          <w:i/>
          <w:highlight w:val="green"/>
        </w:rPr>
        <w:t xml:space="preserve">les sections suivantes </w:t>
      </w:r>
      <w:r w:rsidR="00FC585F">
        <w:rPr>
          <w:i/>
          <w:highlight w:val="green"/>
        </w:rPr>
        <w:t xml:space="preserve">lors de la rédaction du rapport intermédiaire </w:t>
      </w:r>
      <w:r w:rsidR="00C742B0">
        <w:rPr>
          <w:i/>
          <w:highlight w:val="green"/>
        </w:rPr>
        <w:t>de deux</w:t>
      </w:r>
      <w:r w:rsidR="00FC585F">
        <w:rPr>
          <w:i/>
          <w:highlight w:val="green"/>
        </w:rPr>
        <w:t xml:space="preserve"> mois), en suivant les </w:t>
      </w:r>
      <w:r>
        <w:rPr>
          <w:i/>
          <w:highlight w:val="green"/>
        </w:rPr>
        <w:t>lignes directrices sur les codes alphanumériques, la justification de la désignation, l’applicabilité des critères et la justification codifiée d</w:t>
      </w:r>
      <w:r w:rsidR="002928A9">
        <w:rPr>
          <w:i/>
          <w:highlight w:val="green"/>
        </w:rPr>
        <w:t>’</w:t>
      </w:r>
      <w:r>
        <w:rPr>
          <w:i/>
          <w:highlight w:val="green"/>
        </w:rPr>
        <w:t>un changement de statut)</w:t>
      </w:r>
    </w:p>
    <w:tbl>
      <w:tblPr>
        <w:tblStyle w:val="TableGrid13"/>
        <w:tblW w:w="0" w:type="auto"/>
        <w:tblLayout w:type="fixed"/>
        <w:tblLook w:val="04A0" w:firstRow="1" w:lastRow="0" w:firstColumn="1" w:lastColumn="0" w:noHBand="0" w:noVBand="1"/>
      </w:tblPr>
      <w:tblGrid>
        <w:gridCol w:w="562"/>
        <w:gridCol w:w="2552"/>
        <w:gridCol w:w="6236"/>
      </w:tblGrid>
      <w:tr w:rsidR="000F7044" w:rsidRPr="004F4075" w14:paraId="46D6771A" w14:textId="77777777" w:rsidTr="008C51B1">
        <w:tc>
          <w:tcPr>
            <w:tcW w:w="562" w:type="dxa"/>
          </w:tcPr>
          <w:p w14:paraId="60348634" w14:textId="77777777" w:rsidR="000F7044" w:rsidRPr="004F4075" w:rsidRDefault="000F7044" w:rsidP="008C51B1">
            <w:pPr>
              <w:rPr>
                <w:szCs w:val="24"/>
              </w:rPr>
            </w:pPr>
            <w:r>
              <w:t>40</w:t>
            </w:r>
          </w:p>
        </w:tc>
        <w:tc>
          <w:tcPr>
            <w:tcW w:w="2552" w:type="dxa"/>
          </w:tcPr>
          <w:p w14:paraId="5A0D5114" w14:textId="77777777" w:rsidR="000F7044" w:rsidRPr="004F4075" w:rsidRDefault="000F7044" w:rsidP="008C51B1">
            <w:pPr>
              <w:rPr>
                <w:rFonts w:cs="Arial"/>
                <w:szCs w:val="24"/>
              </w:rPr>
            </w:pPr>
            <w:r>
              <w:t>Statut recommandé</w:t>
            </w:r>
          </w:p>
        </w:tc>
        <w:tc>
          <w:tcPr>
            <w:tcW w:w="6236" w:type="dxa"/>
          </w:tcPr>
          <w:p w14:paraId="4BEC6473" w14:textId="77777777" w:rsidR="000F7044" w:rsidRPr="004F4075" w:rsidRDefault="000F7044" w:rsidP="008C51B1">
            <w:pPr>
              <w:rPr>
                <w:szCs w:val="24"/>
                <w:highlight w:val="yellow"/>
                <w:lang w:val="en-CA"/>
              </w:rPr>
            </w:pPr>
          </w:p>
        </w:tc>
      </w:tr>
      <w:tr w:rsidR="000F7044" w:rsidRPr="004F4075" w14:paraId="35B6891C" w14:textId="77777777" w:rsidTr="008C51B1">
        <w:tc>
          <w:tcPr>
            <w:tcW w:w="562" w:type="dxa"/>
          </w:tcPr>
          <w:p w14:paraId="2CA40CCB" w14:textId="77777777" w:rsidR="000F7044" w:rsidRPr="004F4075" w:rsidRDefault="000F7044" w:rsidP="008C51B1">
            <w:pPr>
              <w:rPr>
                <w:szCs w:val="24"/>
              </w:rPr>
            </w:pPr>
            <w:r>
              <w:t>41</w:t>
            </w:r>
          </w:p>
        </w:tc>
        <w:tc>
          <w:tcPr>
            <w:tcW w:w="2552" w:type="dxa"/>
          </w:tcPr>
          <w:p w14:paraId="2C8B9440" w14:textId="32B36DF9" w:rsidR="000F7044" w:rsidRPr="004F4075" w:rsidRDefault="000F7044" w:rsidP="008C51B1">
            <w:pPr>
              <w:rPr>
                <w:rFonts w:cs="Arial"/>
                <w:szCs w:val="24"/>
              </w:rPr>
            </w:pPr>
            <w:r>
              <w:t>Codes alphanumériques</w:t>
            </w:r>
          </w:p>
        </w:tc>
        <w:tc>
          <w:tcPr>
            <w:tcW w:w="6236" w:type="dxa"/>
          </w:tcPr>
          <w:p w14:paraId="01C32030" w14:textId="77777777" w:rsidR="000F7044" w:rsidRPr="004F4075" w:rsidRDefault="000F7044" w:rsidP="008C51B1">
            <w:pPr>
              <w:rPr>
                <w:color w:val="000000"/>
                <w:szCs w:val="18"/>
                <w:highlight w:val="green"/>
                <w:lang w:val="en-CA"/>
              </w:rPr>
            </w:pPr>
          </w:p>
        </w:tc>
      </w:tr>
      <w:tr w:rsidR="000F7044" w:rsidRPr="004F4075" w14:paraId="1DB110D6" w14:textId="77777777" w:rsidTr="008C51B1">
        <w:tc>
          <w:tcPr>
            <w:tcW w:w="562" w:type="dxa"/>
          </w:tcPr>
          <w:p w14:paraId="36B6CF71" w14:textId="77777777" w:rsidR="000F7044" w:rsidRPr="004F4075" w:rsidRDefault="000F7044" w:rsidP="008C51B1">
            <w:pPr>
              <w:rPr>
                <w:szCs w:val="24"/>
              </w:rPr>
            </w:pPr>
            <w:r>
              <w:t>42</w:t>
            </w:r>
          </w:p>
        </w:tc>
        <w:tc>
          <w:tcPr>
            <w:tcW w:w="2552" w:type="dxa"/>
          </w:tcPr>
          <w:p w14:paraId="1E40EB7C" w14:textId="77777777" w:rsidR="000F7044" w:rsidRPr="004F4075" w:rsidRDefault="000F7044" w:rsidP="008C51B1">
            <w:pPr>
              <w:rPr>
                <w:rFonts w:cs="Arial"/>
                <w:szCs w:val="24"/>
              </w:rPr>
            </w:pPr>
            <w:r>
              <w:t>Justification du changement de statut</w:t>
            </w:r>
          </w:p>
        </w:tc>
        <w:tc>
          <w:tcPr>
            <w:tcW w:w="6236" w:type="dxa"/>
          </w:tcPr>
          <w:p w14:paraId="3B96A7D3" w14:textId="77777777" w:rsidR="000F7044" w:rsidRPr="00B41BD7" w:rsidRDefault="000F7044" w:rsidP="008C51B1">
            <w:pPr>
              <w:rPr>
                <w:szCs w:val="24"/>
                <w:highlight w:val="yellow"/>
              </w:rPr>
            </w:pPr>
          </w:p>
        </w:tc>
      </w:tr>
      <w:tr w:rsidR="000F7044" w:rsidRPr="004F4075" w14:paraId="2F887FB0" w14:textId="77777777" w:rsidTr="008C51B1">
        <w:tc>
          <w:tcPr>
            <w:tcW w:w="562" w:type="dxa"/>
          </w:tcPr>
          <w:p w14:paraId="2CDFAAA6" w14:textId="77777777" w:rsidR="000F7044" w:rsidRPr="004F4075" w:rsidRDefault="000F7044" w:rsidP="008C51B1">
            <w:pPr>
              <w:rPr>
                <w:szCs w:val="24"/>
              </w:rPr>
            </w:pPr>
            <w:r>
              <w:t>43</w:t>
            </w:r>
          </w:p>
        </w:tc>
        <w:tc>
          <w:tcPr>
            <w:tcW w:w="2552" w:type="dxa"/>
          </w:tcPr>
          <w:p w14:paraId="1BA27208" w14:textId="77777777" w:rsidR="000F7044" w:rsidRPr="004F4075" w:rsidRDefault="000F7044" w:rsidP="008C51B1">
            <w:pPr>
              <w:rPr>
                <w:rFonts w:cs="Arial"/>
                <w:szCs w:val="24"/>
              </w:rPr>
            </w:pPr>
            <w:r>
              <w:t>Justification de la désignation</w:t>
            </w:r>
          </w:p>
        </w:tc>
        <w:tc>
          <w:tcPr>
            <w:tcW w:w="6236" w:type="dxa"/>
          </w:tcPr>
          <w:p w14:paraId="41FD5A93" w14:textId="77777777" w:rsidR="000F7044" w:rsidRPr="004F4075" w:rsidRDefault="000F7044" w:rsidP="008C51B1">
            <w:pPr>
              <w:rPr>
                <w:rFonts w:ascii="Times New Roman" w:hAnsi="Times New Roman"/>
                <w:sz w:val="20"/>
                <w:highlight w:val="green"/>
                <w:lang w:val="en-CA"/>
              </w:rPr>
            </w:pPr>
          </w:p>
        </w:tc>
      </w:tr>
    </w:tbl>
    <w:p w14:paraId="229744F4" w14:textId="77777777" w:rsidR="000F7044" w:rsidRPr="004F4075" w:rsidRDefault="000F7044" w:rsidP="000F7044">
      <w:pPr>
        <w:rPr>
          <w:szCs w:val="24"/>
        </w:rPr>
      </w:pPr>
    </w:p>
    <w:p w14:paraId="203CF918" w14:textId="77777777" w:rsidR="000F7044" w:rsidRPr="004F4075" w:rsidRDefault="000F7044" w:rsidP="000F7044">
      <w:pPr>
        <w:keepNext/>
        <w:rPr>
          <w:b/>
          <w:szCs w:val="24"/>
        </w:rPr>
      </w:pPr>
      <w:r>
        <w:rPr>
          <w:b/>
        </w:rPr>
        <w:t>Applicabilité des critères</w:t>
      </w:r>
    </w:p>
    <w:tbl>
      <w:tblPr>
        <w:tblStyle w:val="TableGrid9"/>
        <w:tblW w:w="0" w:type="auto"/>
        <w:tblLook w:val="04A0" w:firstRow="1" w:lastRow="0" w:firstColumn="1" w:lastColumn="0" w:noHBand="0" w:noVBand="1"/>
      </w:tblPr>
      <w:tblGrid>
        <w:gridCol w:w="605"/>
        <w:gridCol w:w="2551"/>
        <w:gridCol w:w="6194"/>
      </w:tblGrid>
      <w:tr w:rsidR="000F7044" w:rsidRPr="004F4075" w14:paraId="76D6E301" w14:textId="77777777" w:rsidTr="008C51B1">
        <w:tc>
          <w:tcPr>
            <w:tcW w:w="9771" w:type="dxa"/>
            <w:gridSpan w:val="3"/>
          </w:tcPr>
          <w:p w14:paraId="5E2CC6E3" w14:textId="5C4DF18E" w:rsidR="000F7044" w:rsidRPr="004F4075" w:rsidRDefault="000F7044" w:rsidP="008C51B1">
            <w:pPr>
              <w:rPr>
                <w:rFonts w:ascii="Calibri" w:hAnsi="Calibri"/>
                <w:sz w:val="22"/>
              </w:rPr>
            </w:pPr>
            <w:r>
              <w:rPr>
                <w:b/>
              </w:rPr>
              <w:t>A</w:t>
            </w:r>
            <w:r w:rsidR="00235878">
              <w:rPr>
                <w:b/>
              </w:rPr>
              <w:t> </w:t>
            </w:r>
            <w:r>
              <w:rPr>
                <w:b/>
              </w:rPr>
              <w:t>: Déclin du nombre total d</w:t>
            </w:r>
            <w:r w:rsidR="002928A9">
              <w:rPr>
                <w:b/>
              </w:rPr>
              <w:t>’</w:t>
            </w:r>
            <w:r>
              <w:rPr>
                <w:b/>
              </w:rPr>
              <w:t>individus matures</w:t>
            </w:r>
            <w:r>
              <w:rPr>
                <w:rFonts w:ascii="Calibri" w:hAnsi="Calibri"/>
                <w:sz w:val="22"/>
              </w:rPr>
              <w:t xml:space="preserve"> </w:t>
            </w:r>
          </w:p>
        </w:tc>
      </w:tr>
      <w:tr w:rsidR="000F7044" w:rsidRPr="004F4075" w14:paraId="15D55A74" w14:textId="77777777" w:rsidTr="008C51B1">
        <w:tc>
          <w:tcPr>
            <w:tcW w:w="613" w:type="dxa"/>
          </w:tcPr>
          <w:p w14:paraId="2CCF96D3" w14:textId="77777777" w:rsidR="000F7044" w:rsidRPr="004F4075" w:rsidRDefault="000F7044" w:rsidP="008C51B1">
            <w:pPr>
              <w:rPr>
                <w:rFonts w:cs="Arial"/>
                <w:szCs w:val="24"/>
              </w:rPr>
            </w:pPr>
            <w:r>
              <w:t>44</w:t>
            </w:r>
          </w:p>
        </w:tc>
        <w:tc>
          <w:tcPr>
            <w:tcW w:w="2621" w:type="dxa"/>
          </w:tcPr>
          <w:p w14:paraId="32D9E110" w14:textId="77777777" w:rsidR="000F7044" w:rsidRPr="004F4075" w:rsidRDefault="000F7044" w:rsidP="008C51B1">
            <w:pPr>
              <w:rPr>
                <w:rFonts w:cs="Arial"/>
                <w:szCs w:val="24"/>
              </w:rPr>
            </w:pPr>
            <w:r>
              <w:rPr>
                <w:highlight w:val="yellow"/>
              </w:rPr>
              <w:t>Énoncé sur l’applicabilité</w:t>
            </w:r>
          </w:p>
          <w:p w14:paraId="6B9BF66E" w14:textId="77777777" w:rsidR="000F7044" w:rsidRPr="004F4075" w:rsidRDefault="000F7044" w:rsidP="008C51B1">
            <w:pPr>
              <w:rPr>
                <w:rFonts w:cs="Arial"/>
                <w:szCs w:val="24"/>
              </w:rPr>
            </w:pPr>
          </w:p>
          <w:p w14:paraId="5949CF13" w14:textId="77777777" w:rsidR="000F7044" w:rsidRPr="004F4075" w:rsidRDefault="000F7044" w:rsidP="008C51B1">
            <w:pPr>
              <w:rPr>
                <w:rFonts w:cs="Arial"/>
                <w:szCs w:val="24"/>
              </w:rPr>
            </w:pPr>
          </w:p>
          <w:p w14:paraId="7F99E224" w14:textId="77777777" w:rsidR="000F7044" w:rsidRPr="004F4075" w:rsidRDefault="000F7044" w:rsidP="008C51B1">
            <w:pPr>
              <w:rPr>
                <w:rFonts w:cs="Arial"/>
                <w:szCs w:val="24"/>
              </w:rPr>
            </w:pPr>
          </w:p>
        </w:tc>
        <w:tc>
          <w:tcPr>
            <w:tcW w:w="6537" w:type="dxa"/>
          </w:tcPr>
          <w:p w14:paraId="4D8581E7" w14:textId="7F59C0AC" w:rsidR="000F7044" w:rsidRPr="004F4075" w:rsidRDefault="000F7044" w:rsidP="008C51B1">
            <w:pPr>
              <w:rPr>
                <w:rFonts w:cs="Arial"/>
                <w:szCs w:val="24"/>
              </w:rPr>
            </w:pPr>
            <w:r>
              <w:rPr>
                <w:highlight w:val="yellow"/>
              </w:rPr>
              <w:t>Énoncé de justification</w:t>
            </w:r>
          </w:p>
        </w:tc>
      </w:tr>
      <w:tr w:rsidR="000F7044" w:rsidRPr="004F4075" w14:paraId="3D8CC2E3" w14:textId="77777777" w:rsidTr="008C51B1">
        <w:tc>
          <w:tcPr>
            <w:tcW w:w="9771" w:type="dxa"/>
            <w:gridSpan w:val="3"/>
          </w:tcPr>
          <w:p w14:paraId="34FBDE52" w14:textId="3538B731" w:rsidR="000F7044" w:rsidRPr="004F4075" w:rsidRDefault="000F7044" w:rsidP="008C51B1">
            <w:pPr>
              <w:rPr>
                <w:rFonts w:ascii="Calibri" w:hAnsi="Calibri"/>
                <w:b/>
                <w:szCs w:val="24"/>
              </w:rPr>
            </w:pPr>
            <w:r>
              <w:rPr>
                <w:b/>
              </w:rPr>
              <w:t>B</w:t>
            </w:r>
            <w:r w:rsidR="00235878">
              <w:rPr>
                <w:b/>
              </w:rPr>
              <w:t> </w:t>
            </w:r>
            <w:r>
              <w:rPr>
                <w:b/>
              </w:rPr>
              <w:t>: Aire de répartition peu étendue et déclin ou fluctuation</w:t>
            </w:r>
          </w:p>
        </w:tc>
      </w:tr>
      <w:tr w:rsidR="000F7044" w:rsidRPr="004F4075" w14:paraId="0EB29B89" w14:textId="77777777" w:rsidTr="008C51B1">
        <w:tc>
          <w:tcPr>
            <w:tcW w:w="613" w:type="dxa"/>
          </w:tcPr>
          <w:p w14:paraId="5C1D42CC" w14:textId="77777777" w:rsidR="000F7044" w:rsidRPr="004F4075" w:rsidRDefault="000F7044" w:rsidP="008C51B1">
            <w:pPr>
              <w:rPr>
                <w:rFonts w:cs="Arial"/>
                <w:szCs w:val="24"/>
              </w:rPr>
            </w:pPr>
            <w:r>
              <w:t>45</w:t>
            </w:r>
          </w:p>
        </w:tc>
        <w:tc>
          <w:tcPr>
            <w:tcW w:w="2621" w:type="dxa"/>
          </w:tcPr>
          <w:p w14:paraId="69987F1F" w14:textId="77777777" w:rsidR="000F7044" w:rsidRPr="004F4075" w:rsidRDefault="000F7044" w:rsidP="008C51B1">
            <w:pPr>
              <w:rPr>
                <w:rFonts w:cs="Arial"/>
                <w:szCs w:val="24"/>
              </w:rPr>
            </w:pPr>
            <w:r>
              <w:rPr>
                <w:highlight w:val="yellow"/>
              </w:rPr>
              <w:t>Énoncé sur l’applicabilité</w:t>
            </w:r>
          </w:p>
          <w:p w14:paraId="1A51C180" w14:textId="77777777" w:rsidR="000F7044" w:rsidRPr="004F4075" w:rsidRDefault="000F7044" w:rsidP="008C51B1">
            <w:pPr>
              <w:rPr>
                <w:rFonts w:cs="Arial"/>
                <w:szCs w:val="24"/>
              </w:rPr>
            </w:pPr>
          </w:p>
          <w:p w14:paraId="4D78FAEE" w14:textId="77777777" w:rsidR="000F7044" w:rsidRPr="004F4075" w:rsidRDefault="000F7044" w:rsidP="008C51B1">
            <w:pPr>
              <w:rPr>
                <w:rFonts w:cs="Arial"/>
                <w:szCs w:val="24"/>
              </w:rPr>
            </w:pPr>
          </w:p>
          <w:p w14:paraId="353F557A" w14:textId="77777777" w:rsidR="000F7044" w:rsidRPr="004F4075" w:rsidRDefault="000F7044" w:rsidP="008C51B1">
            <w:pPr>
              <w:rPr>
                <w:rFonts w:cs="Arial"/>
                <w:szCs w:val="24"/>
              </w:rPr>
            </w:pPr>
          </w:p>
        </w:tc>
        <w:tc>
          <w:tcPr>
            <w:tcW w:w="6537" w:type="dxa"/>
          </w:tcPr>
          <w:p w14:paraId="59BEFB11" w14:textId="32118086" w:rsidR="000F7044" w:rsidRPr="004F4075" w:rsidRDefault="000F7044" w:rsidP="008C51B1">
            <w:pPr>
              <w:rPr>
                <w:rFonts w:cs="Arial"/>
                <w:szCs w:val="24"/>
              </w:rPr>
            </w:pPr>
            <w:r>
              <w:rPr>
                <w:highlight w:val="yellow"/>
              </w:rPr>
              <w:t>Énoncé de justification</w:t>
            </w:r>
          </w:p>
        </w:tc>
      </w:tr>
      <w:tr w:rsidR="000F7044" w:rsidRPr="004F4075" w14:paraId="73F97D80" w14:textId="77777777" w:rsidTr="008C51B1">
        <w:tc>
          <w:tcPr>
            <w:tcW w:w="9771" w:type="dxa"/>
            <w:gridSpan w:val="3"/>
          </w:tcPr>
          <w:p w14:paraId="7505A0DF" w14:textId="5BD8AE23" w:rsidR="000F7044" w:rsidRPr="004F4075" w:rsidRDefault="000F7044" w:rsidP="008C51B1">
            <w:pPr>
              <w:rPr>
                <w:rFonts w:cs="Arial"/>
                <w:b/>
                <w:szCs w:val="24"/>
              </w:rPr>
            </w:pPr>
            <w:r>
              <w:rPr>
                <w:b/>
              </w:rPr>
              <w:t>C</w:t>
            </w:r>
            <w:r w:rsidR="00235878">
              <w:rPr>
                <w:b/>
              </w:rPr>
              <w:t> </w:t>
            </w:r>
            <w:r>
              <w:rPr>
                <w:b/>
              </w:rPr>
              <w:t>: Nombre d’individus matures peu élevé et en déclin</w:t>
            </w:r>
          </w:p>
        </w:tc>
      </w:tr>
      <w:tr w:rsidR="000F7044" w:rsidRPr="004F4075" w14:paraId="6A1037E5" w14:textId="77777777" w:rsidTr="008C51B1">
        <w:tc>
          <w:tcPr>
            <w:tcW w:w="613" w:type="dxa"/>
          </w:tcPr>
          <w:p w14:paraId="45508652" w14:textId="77777777" w:rsidR="000F7044" w:rsidRPr="004F4075" w:rsidRDefault="000F7044" w:rsidP="008C51B1">
            <w:pPr>
              <w:rPr>
                <w:rFonts w:cs="Arial"/>
                <w:szCs w:val="24"/>
              </w:rPr>
            </w:pPr>
            <w:r>
              <w:t>46</w:t>
            </w:r>
          </w:p>
        </w:tc>
        <w:tc>
          <w:tcPr>
            <w:tcW w:w="2621" w:type="dxa"/>
          </w:tcPr>
          <w:p w14:paraId="3D3DC424" w14:textId="77777777" w:rsidR="000F7044" w:rsidRPr="004F4075" w:rsidRDefault="000F7044" w:rsidP="008C51B1">
            <w:pPr>
              <w:rPr>
                <w:rFonts w:cs="Arial"/>
                <w:szCs w:val="24"/>
              </w:rPr>
            </w:pPr>
            <w:r>
              <w:rPr>
                <w:highlight w:val="yellow"/>
              </w:rPr>
              <w:t>Énoncé sur l’applicabilité</w:t>
            </w:r>
          </w:p>
          <w:p w14:paraId="059A7671" w14:textId="77777777" w:rsidR="000F7044" w:rsidRPr="004F4075" w:rsidRDefault="000F7044" w:rsidP="008C51B1">
            <w:pPr>
              <w:rPr>
                <w:rFonts w:cs="Arial"/>
                <w:szCs w:val="24"/>
              </w:rPr>
            </w:pPr>
          </w:p>
          <w:p w14:paraId="11BE8CF8" w14:textId="77777777" w:rsidR="000F7044" w:rsidRPr="004F4075" w:rsidRDefault="000F7044" w:rsidP="008C51B1">
            <w:pPr>
              <w:rPr>
                <w:rFonts w:cs="Arial"/>
                <w:szCs w:val="24"/>
              </w:rPr>
            </w:pPr>
          </w:p>
          <w:p w14:paraId="5632B73F" w14:textId="77777777" w:rsidR="000F7044" w:rsidRPr="004F4075" w:rsidRDefault="000F7044" w:rsidP="008C51B1">
            <w:pPr>
              <w:rPr>
                <w:rFonts w:cs="Arial"/>
                <w:szCs w:val="24"/>
              </w:rPr>
            </w:pPr>
          </w:p>
        </w:tc>
        <w:tc>
          <w:tcPr>
            <w:tcW w:w="6537" w:type="dxa"/>
          </w:tcPr>
          <w:p w14:paraId="72ACCBB8" w14:textId="1047A86E" w:rsidR="000F7044" w:rsidRPr="004F4075" w:rsidRDefault="000F7044" w:rsidP="008C51B1">
            <w:pPr>
              <w:rPr>
                <w:rFonts w:cs="Arial"/>
                <w:szCs w:val="24"/>
              </w:rPr>
            </w:pPr>
            <w:r>
              <w:rPr>
                <w:highlight w:val="yellow"/>
              </w:rPr>
              <w:t>Énoncé de justification</w:t>
            </w:r>
          </w:p>
        </w:tc>
      </w:tr>
      <w:tr w:rsidR="000F7044" w:rsidRPr="004F4075" w14:paraId="46333832" w14:textId="77777777" w:rsidTr="008C51B1">
        <w:tc>
          <w:tcPr>
            <w:tcW w:w="9771" w:type="dxa"/>
            <w:gridSpan w:val="3"/>
          </w:tcPr>
          <w:p w14:paraId="0B3D3552" w14:textId="229D5EAA" w:rsidR="000F7044" w:rsidRPr="004F4075" w:rsidRDefault="000F7044" w:rsidP="008C51B1">
            <w:pPr>
              <w:rPr>
                <w:rFonts w:cs="Arial"/>
                <w:b/>
                <w:szCs w:val="24"/>
              </w:rPr>
            </w:pPr>
            <w:r>
              <w:rPr>
                <w:b/>
              </w:rPr>
              <w:t>D</w:t>
            </w:r>
            <w:r w:rsidR="00235878">
              <w:rPr>
                <w:b/>
              </w:rPr>
              <w:t> </w:t>
            </w:r>
            <w:r>
              <w:rPr>
                <w:b/>
              </w:rPr>
              <w:t>: Très petite population totale ou répartition restreinte</w:t>
            </w:r>
          </w:p>
        </w:tc>
      </w:tr>
      <w:tr w:rsidR="000F7044" w:rsidRPr="004F4075" w14:paraId="32658E37" w14:textId="77777777" w:rsidTr="008C51B1">
        <w:tc>
          <w:tcPr>
            <w:tcW w:w="613" w:type="dxa"/>
          </w:tcPr>
          <w:p w14:paraId="35FFB2DA" w14:textId="77777777" w:rsidR="000F7044" w:rsidRPr="004F4075" w:rsidRDefault="000F7044" w:rsidP="008C51B1">
            <w:pPr>
              <w:rPr>
                <w:rFonts w:cs="Arial"/>
                <w:szCs w:val="24"/>
              </w:rPr>
            </w:pPr>
            <w:r>
              <w:t>47</w:t>
            </w:r>
          </w:p>
        </w:tc>
        <w:tc>
          <w:tcPr>
            <w:tcW w:w="2621" w:type="dxa"/>
          </w:tcPr>
          <w:p w14:paraId="2D7D231F" w14:textId="77777777" w:rsidR="000F7044" w:rsidRPr="004F4075" w:rsidRDefault="000F7044" w:rsidP="008C51B1">
            <w:pPr>
              <w:rPr>
                <w:rFonts w:cs="Arial"/>
                <w:szCs w:val="24"/>
              </w:rPr>
            </w:pPr>
            <w:r>
              <w:rPr>
                <w:highlight w:val="yellow"/>
              </w:rPr>
              <w:t>Énoncé sur l’applicabilité</w:t>
            </w:r>
          </w:p>
          <w:p w14:paraId="34B93281" w14:textId="77777777" w:rsidR="000F7044" w:rsidRPr="004F4075" w:rsidRDefault="000F7044" w:rsidP="008C51B1">
            <w:pPr>
              <w:rPr>
                <w:rFonts w:cs="Arial"/>
                <w:szCs w:val="24"/>
              </w:rPr>
            </w:pPr>
          </w:p>
          <w:p w14:paraId="3FD35B53" w14:textId="77777777" w:rsidR="000F7044" w:rsidRPr="004F4075" w:rsidRDefault="000F7044" w:rsidP="008C51B1">
            <w:pPr>
              <w:rPr>
                <w:rFonts w:cs="Arial"/>
                <w:szCs w:val="24"/>
              </w:rPr>
            </w:pPr>
          </w:p>
          <w:p w14:paraId="2A635E8A" w14:textId="77777777" w:rsidR="000F7044" w:rsidRPr="004F4075" w:rsidRDefault="000F7044" w:rsidP="008C51B1">
            <w:pPr>
              <w:rPr>
                <w:rFonts w:cs="Arial"/>
                <w:szCs w:val="24"/>
              </w:rPr>
            </w:pPr>
          </w:p>
        </w:tc>
        <w:tc>
          <w:tcPr>
            <w:tcW w:w="6537" w:type="dxa"/>
          </w:tcPr>
          <w:p w14:paraId="412E9060" w14:textId="50501D1E" w:rsidR="000F7044" w:rsidRPr="004F4075" w:rsidRDefault="000F7044" w:rsidP="008C51B1">
            <w:pPr>
              <w:rPr>
                <w:rFonts w:cs="Arial"/>
                <w:szCs w:val="24"/>
              </w:rPr>
            </w:pPr>
            <w:r>
              <w:rPr>
                <w:highlight w:val="yellow"/>
              </w:rPr>
              <w:t>Énoncé de justification</w:t>
            </w:r>
          </w:p>
        </w:tc>
      </w:tr>
      <w:tr w:rsidR="000F7044" w:rsidRPr="004F4075" w14:paraId="0D7C6960" w14:textId="77777777" w:rsidTr="008C51B1">
        <w:tc>
          <w:tcPr>
            <w:tcW w:w="9771" w:type="dxa"/>
            <w:gridSpan w:val="3"/>
          </w:tcPr>
          <w:p w14:paraId="7D0D9790" w14:textId="0A457375" w:rsidR="000F7044" w:rsidRPr="004F4075" w:rsidRDefault="000F7044" w:rsidP="008C51B1">
            <w:pPr>
              <w:rPr>
                <w:rFonts w:cs="Arial"/>
                <w:b/>
                <w:szCs w:val="24"/>
              </w:rPr>
            </w:pPr>
            <w:r>
              <w:rPr>
                <w:b/>
              </w:rPr>
              <w:t>E</w:t>
            </w:r>
            <w:r w:rsidR="00235878">
              <w:rPr>
                <w:b/>
              </w:rPr>
              <w:t> </w:t>
            </w:r>
            <w:r>
              <w:rPr>
                <w:b/>
              </w:rPr>
              <w:t>: Analyse quantitative</w:t>
            </w:r>
          </w:p>
        </w:tc>
      </w:tr>
      <w:tr w:rsidR="000F7044" w:rsidRPr="004F4075" w14:paraId="319E6BB2" w14:textId="77777777" w:rsidTr="008C51B1">
        <w:tc>
          <w:tcPr>
            <w:tcW w:w="613" w:type="dxa"/>
          </w:tcPr>
          <w:p w14:paraId="78E3374D" w14:textId="77777777" w:rsidR="000F7044" w:rsidRPr="004F4075" w:rsidRDefault="000F7044" w:rsidP="008C51B1">
            <w:pPr>
              <w:rPr>
                <w:rFonts w:cs="Arial"/>
                <w:szCs w:val="24"/>
              </w:rPr>
            </w:pPr>
            <w:r>
              <w:t>48</w:t>
            </w:r>
          </w:p>
        </w:tc>
        <w:tc>
          <w:tcPr>
            <w:tcW w:w="2621" w:type="dxa"/>
          </w:tcPr>
          <w:p w14:paraId="3FCD845A" w14:textId="77777777" w:rsidR="000F7044" w:rsidRPr="004F4075" w:rsidRDefault="000F7044" w:rsidP="008C51B1">
            <w:pPr>
              <w:rPr>
                <w:rFonts w:cs="Arial"/>
                <w:szCs w:val="24"/>
              </w:rPr>
            </w:pPr>
            <w:r>
              <w:rPr>
                <w:highlight w:val="yellow"/>
              </w:rPr>
              <w:t>Énoncé sur l’applicabilité</w:t>
            </w:r>
          </w:p>
          <w:p w14:paraId="4A5B4271" w14:textId="77777777" w:rsidR="000F7044" w:rsidRPr="004F4075" w:rsidRDefault="000F7044" w:rsidP="008C51B1">
            <w:pPr>
              <w:rPr>
                <w:rFonts w:cs="Arial"/>
                <w:szCs w:val="24"/>
              </w:rPr>
            </w:pPr>
          </w:p>
          <w:p w14:paraId="2A10C969" w14:textId="77777777" w:rsidR="000F7044" w:rsidRPr="004F4075" w:rsidRDefault="000F7044" w:rsidP="008C51B1">
            <w:pPr>
              <w:rPr>
                <w:rFonts w:cs="Arial"/>
                <w:szCs w:val="24"/>
              </w:rPr>
            </w:pPr>
          </w:p>
          <w:p w14:paraId="610B8B3F" w14:textId="77777777" w:rsidR="000F7044" w:rsidRPr="004F4075" w:rsidRDefault="000F7044" w:rsidP="008C51B1">
            <w:pPr>
              <w:rPr>
                <w:rFonts w:cs="Arial"/>
                <w:szCs w:val="24"/>
              </w:rPr>
            </w:pPr>
          </w:p>
        </w:tc>
        <w:tc>
          <w:tcPr>
            <w:tcW w:w="6537" w:type="dxa"/>
          </w:tcPr>
          <w:p w14:paraId="12E9E261" w14:textId="486517DB" w:rsidR="000F7044" w:rsidRPr="004F4075" w:rsidRDefault="000F7044" w:rsidP="008C51B1">
            <w:pPr>
              <w:rPr>
                <w:rFonts w:cs="Arial"/>
                <w:szCs w:val="24"/>
              </w:rPr>
            </w:pPr>
            <w:r>
              <w:rPr>
                <w:highlight w:val="yellow"/>
              </w:rPr>
              <w:t>Énoncé de justification</w:t>
            </w:r>
          </w:p>
        </w:tc>
      </w:tr>
    </w:tbl>
    <w:p w14:paraId="259657F1" w14:textId="77777777" w:rsidR="000F7044" w:rsidRPr="004F4075" w:rsidRDefault="000F7044" w:rsidP="000F7044">
      <w:pPr>
        <w:jc w:val="center"/>
        <w:rPr>
          <w:rFonts w:ascii="Calibri" w:eastAsia="Calibri" w:hAnsi="Calibri"/>
          <w:sz w:val="22"/>
          <w:szCs w:val="22"/>
        </w:rPr>
      </w:pPr>
    </w:p>
    <w:tbl>
      <w:tblPr>
        <w:tblStyle w:val="TableGrid9"/>
        <w:tblW w:w="10065" w:type="dxa"/>
        <w:tblInd w:w="-34" w:type="dxa"/>
        <w:tblLook w:val="04A0" w:firstRow="1" w:lastRow="0" w:firstColumn="1" w:lastColumn="0" w:noHBand="0" w:noVBand="1"/>
      </w:tblPr>
      <w:tblGrid>
        <w:gridCol w:w="568"/>
        <w:gridCol w:w="9497"/>
      </w:tblGrid>
      <w:tr w:rsidR="000F7044" w:rsidRPr="004F4075" w14:paraId="71C84A6B" w14:textId="77777777" w:rsidTr="008C51B1">
        <w:trPr>
          <w:trHeight w:val="840"/>
        </w:trPr>
        <w:tc>
          <w:tcPr>
            <w:tcW w:w="568" w:type="dxa"/>
            <w:tcBorders>
              <w:top w:val="single" w:sz="4" w:space="0" w:color="auto"/>
              <w:left w:val="single" w:sz="4" w:space="0" w:color="auto"/>
              <w:bottom w:val="single" w:sz="4" w:space="0" w:color="auto"/>
              <w:right w:val="single" w:sz="4" w:space="0" w:color="auto"/>
            </w:tcBorders>
            <w:hideMark/>
          </w:tcPr>
          <w:p w14:paraId="13B88EF2" w14:textId="77777777" w:rsidR="000F7044" w:rsidRPr="004F4075" w:rsidRDefault="000F7044" w:rsidP="008C51B1">
            <w:pPr>
              <w:rPr>
                <w:rFonts w:cs="Arial"/>
                <w:szCs w:val="24"/>
                <w:highlight w:val="yellow"/>
              </w:rPr>
            </w:pPr>
            <w:r>
              <w:t>49.</w:t>
            </w:r>
          </w:p>
        </w:tc>
        <w:tc>
          <w:tcPr>
            <w:tcW w:w="9497" w:type="dxa"/>
            <w:tcBorders>
              <w:top w:val="single" w:sz="4" w:space="0" w:color="auto"/>
              <w:left w:val="single" w:sz="4" w:space="0" w:color="auto"/>
              <w:bottom w:val="single" w:sz="4" w:space="0" w:color="auto"/>
              <w:right w:val="single" w:sz="4" w:space="0" w:color="auto"/>
            </w:tcBorders>
            <w:hideMark/>
          </w:tcPr>
          <w:p w14:paraId="2A509DF3" w14:textId="128E517A" w:rsidR="000F7044" w:rsidRPr="004F4075" w:rsidRDefault="000F7044" w:rsidP="008C51B1">
            <w:pPr>
              <w:rPr>
                <w:rFonts w:cs="Arial"/>
                <w:szCs w:val="24"/>
                <w:highlight w:val="green"/>
              </w:rPr>
            </w:pPr>
            <w:r>
              <w:rPr>
                <w:highlight w:val="green"/>
              </w:rPr>
              <w:t>Si la catégorie proposée pour l’espèce est « préoccupante »,</w:t>
            </w:r>
            <w:r w:rsidR="00D33007">
              <w:rPr>
                <w:highlight w:val="green"/>
              </w:rPr>
              <w:t xml:space="preserve"> </w:t>
            </w:r>
            <w:r>
              <w:rPr>
                <w:highlight w:val="green"/>
              </w:rPr>
              <w:t xml:space="preserve">« données insuffisantes » « disparue du pays » ou « disparue », </w:t>
            </w:r>
            <w:r w:rsidR="002A1DB4">
              <w:rPr>
                <w:highlight w:val="green"/>
              </w:rPr>
              <w:t>énumérez</w:t>
            </w:r>
            <w:r>
              <w:rPr>
                <w:highlight w:val="green"/>
              </w:rPr>
              <w:t xml:space="preserve"> les lignes directrices, les exemples ou les autres éléments à considérer applicables </w:t>
            </w:r>
            <w:r w:rsidR="002A1DB4">
              <w:rPr>
                <w:highlight w:val="green"/>
              </w:rPr>
              <w:t xml:space="preserve">tirés </w:t>
            </w:r>
            <w:r>
              <w:rPr>
                <w:highlight w:val="green"/>
              </w:rPr>
              <w:t>de l</w:t>
            </w:r>
            <w:r w:rsidR="002928A9">
              <w:rPr>
                <w:highlight w:val="green"/>
              </w:rPr>
              <w:t>’</w:t>
            </w:r>
            <w:r>
              <w:rPr>
                <w:highlight w:val="green"/>
              </w:rPr>
              <w:t>annexe</w:t>
            </w:r>
            <w:r w:rsidR="00293E1E">
              <w:rPr>
                <w:highlight w:val="green"/>
              </w:rPr>
              <w:t> </w:t>
            </w:r>
            <w:r>
              <w:rPr>
                <w:highlight w:val="green"/>
              </w:rPr>
              <w:t>E3 du Manuel des opérations et des procédures.</w:t>
            </w:r>
          </w:p>
        </w:tc>
      </w:tr>
    </w:tbl>
    <w:p w14:paraId="2BDBCE3A" w14:textId="77777777" w:rsidR="000F7044" w:rsidRPr="00B41BD7" w:rsidRDefault="000F7044" w:rsidP="000F7044">
      <w:pPr>
        <w:jc w:val="center"/>
        <w:rPr>
          <w:rFonts w:ascii="Calibri" w:eastAsia="Calibri" w:hAnsi="Calibri"/>
          <w:sz w:val="22"/>
          <w:szCs w:val="22"/>
        </w:rPr>
      </w:pPr>
    </w:p>
    <w:p w14:paraId="2A835B84" w14:textId="79F81DD7" w:rsidR="000F7044" w:rsidRPr="008557DE" w:rsidRDefault="000F7044" w:rsidP="000F7044">
      <w:pPr>
        <w:widowControl/>
        <w:spacing w:after="200" w:line="276" w:lineRule="auto"/>
        <w:rPr>
          <w:szCs w:val="24"/>
        </w:rPr>
      </w:pPr>
      <w:r>
        <w:rPr>
          <w:highlight w:val="green"/>
        </w:rPr>
        <w:t>(saut de page)</w:t>
      </w:r>
      <w:r>
        <w:br w:type="page"/>
      </w:r>
    </w:p>
    <w:p w14:paraId="0C5AA5A2" w14:textId="77777777" w:rsidR="000F7044" w:rsidRPr="008557DE" w:rsidRDefault="000F7044" w:rsidP="000F7044">
      <w:pPr>
        <w:tabs>
          <w:tab w:val="left" w:pos="4320"/>
          <w:tab w:val="left" w:pos="8640"/>
        </w:tabs>
        <w:jc w:val="both"/>
        <w:rPr>
          <w:sz w:val="23"/>
          <w:szCs w:val="23"/>
        </w:rPr>
      </w:pPr>
      <w:r>
        <w:rPr>
          <w:b/>
        </w:rPr>
        <w:t>PRÉFACE</w:t>
      </w:r>
    </w:p>
    <w:p w14:paraId="0C90E0B1" w14:textId="73290D65" w:rsidR="000F7044" w:rsidRPr="008557DE" w:rsidRDefault="000F7044" w:rsidP="000F7044">
      <w:pPr>
        <w:rPr>
          <w:rFonts w:cs="Arial"/>
        </w:rPr>
      </w:pPr>
      <w:r>
        <w:rPr>
          <w:b/>
        </w:rPr>
        <w:tab/>
      </w:r>
      <w:r>
        <w:rPr>
          <w:highlight w:val="green"/>
        </w:rPr>
        <w:t>Pour les réévaluations uniquement</w:t>
      </w:r>
      <w:r w:rsidR="00235878">
        <w:rPr>
          <w:highlight w:val="green"/>
        </w:rPr>
        <w:t> </w:t>
      </w:r>
      <w:r>
        <w:rPr>
          <w:highlight w:val="green"/>
        </w:rPr>
        <w:t xml:space="preserve">: </w:t>
      </w:r>
      <w:r w:rsidR="000A5FC4">
        <w:rPr>
          <w:highlight w:val="green"/>
        </w:rPr>
        <w:t>e</w:t>
      </w:r>
      <w:r>
        <w:rPr>
          <w:highlight w:val="green"/>
        </w:rPr>
        <w:t xml:space="preserve">n un ou deux paragraphes, donnez un aperçu </w:t>
      </w:r>
      <w:r w:rsidR="00DA1440">
        <w:rPr>
          <w:highlight w:val="green"/>
        </w:rPr>
        <w:t>général</w:t>
      </w:r>
      <w:r>
        <w:rPr>
          <w:highlight w:val="green"/>
        </w:rPr>
        <w:t xml:space="preserve"> des nouvelles données et des analyses réalisées depuis le </w:t>
      </w:r>
      <w:r w:rsidR="000A5FC4">
        <w:rPr>
          <w:highlight w:val="green"/>
        </w:rPr>
        <w:t xml:space="preserve">précédent </w:t>
      </w:r>
      <w:r>
        <w:rPr>
          <w:highlight w:val="green"/>
        </w:rPr>
        <w:t xml:space="preserve">rapport </w:t>
      </w:r>
      <w:r w:rsidR="000A5FC4">
        <w:rPr>
          <w:highlight w:val="green"/>
        </w:rPr>
        <w:t xml:space="preserve">de situation </w:t>
      </w:r>
      <w:r>
        <w:rPr>
          <w:highlight w:val="green"/>
        </w:rPr>
        <w:t xml:space="preserve">du COSEPAC </w:t>
      </w:r>
      <w:r w:rsidR="000A5FC4">
        <w:rPr>
          <w:highlight w:val="green"/>
        </w:rPr>
        <w:t xml:space="preserve">sur </w:t>
      </w:r>
      <w:r>
        <w:rPr>
          <w:highlight w:val="green"/>
        </w:rPr>
        <w:t>l</w:t>
      </w:r>
      <w:r w:rsidR="002928A9">
        <w:rPr>
          <w:highlight w:val="green"/>
        </w:rPr>
        <w:t>’</w:t>
      </w:r>
      <w:r>
        <w:rPr>
          <w:highlight w:val="green"/>
        </w:rPr>
        <w:t>espèce, en mettant l</w:t>
      </w:r>
      <w:r w:rsidR="002928A9">
        <w:rPr>
          <w:highlight w:val="green"/>
        </w:rPr>
        <w:t>’</w:t>
      </w:r>
      <w:r>
        <w:rPr>
          <w:highlight w:val="green"/>
        </w:rPr>
        <w:t xml:space="preserve">accent sur les renseignements </w:t>
      </w:r>
      <w:r w:rsidR="000A5FC4">
        <w:rPr>
          <w:highlight w:val="green"/>
        </w:rPr>
        <w:t xml:space="preserve">sur </w:t>
      </w:r>
      <w:r>
        <w:rPr>
          <w:highlight w:val="green"/>
        </w:rPr>
        <w:t>l</w:t>
      </w:r>
      <w:r w:rsidR="002928A9">
        <w:rPr>
          <w:highlight w:val="green"/>
        </w:rPr>
        <w:t>’</w:t>
      </w:r>
      <w:r>
        <w:rPr>
          <w:highlight w:val="green"/>
        </w:rPr>
        <w:t>évaluation du statut. Notez tout changement de statut ailleurs dans l</w:t>
      </w:r>
      <w:r w:rsidR="002928A9">
        <w:rPr>
          <w:highlight w:val="green"/>
        </w:rPr>
        <w:t>’</w:t>
      </w:r>
      <w:r>
        <w:rPr>
          <w:highlight w:val="green"/>
        </w:rPr>
        <w:t>aire de répartition de l</w:t>
      </w:r>
      <w:r w:rsidR="002928A9">
        <w:rPr>
          <w:highlight w:val="green"/>
        </w:rPr>
        <w:t>’</w:t>
      </w:r>
      <w:r>
        <w:rPr>
          <w:highlight w:val="green"/>
        </w:rPr>
        <w:t xml:space="preserve">espèce. </w:t>
      </w:r>
      <w:r w:rsidR="00413D25">
        <w:rPr>
          <w:highlight w:val="green"/>
        </w:rPr>
        <w:t>Mentionnez</w:t>
      </w:r>
      <w:r>
        <w:rPr>
          <w:highlight w:val="green"/>
        </w:rPr>
        <w:t xml:space="preserve"> également toute modification relative à la protection, y compris l</w:t>
      </w:r>
      <w:r w:rsidR="000A5FC4">
        <w:rPr>
          <w:highlight w:val="green"/>
        </w:rPr>
        <w:t xml:space="preserve">a création de </w:t>
      </w:r>
      <w:r>
        <w:rPr>
          <w:highlight w:val="green"/>
        </w:rPr>
        <w:t xml:space="preserve">nouvelles aires protégées, </w:t>
      </w:r>
      <w:r w:rsidR="000A5FC4">
        <w:rPr>
          <w:highlight w:val="green"/>
        </w:rPr>
        <w:t xml:space="preserve">ainsi que </w:t>
      </w:r>
      <w:r>
        <w:rPr>
          <w:highlight w:val="green"/>
        </w:rPr>
        <w:t xml:space="preserve">la production ou la modification de documents </w:t>
      </w:r>
      <w:r w:rsidR="000A5FC4">
        <w:rPr>
          <w:highlight w:val="green"/>
        </w:rPr>
        <w:t xml:space="preserve">de </w:t>
      </w:r>
      <w:r>
        <w:rPr>
          <w:highlight w:val="green"/>
        </w:rPr>
        <w:t>rétablissement</w:t>
      </w:r>
      <w:r>
        <w:t>.</w:t>
      </w:r>
    </w:p>
    <w:p w14:paraId="2D08998E" w14:textId="77777777" w:rsidR="000F7044" w:rsidRPr="008557DE" w:rsidRDefault="000F7044" w:rsidP="000F7044">
      <w:pPr>
        <w:rPr>
          <w:b/>
          <w:szCs w:val="24"/>
        </w:rPr>
      </w:pPr>
    </w:p>
    <w:p w14:paraId="3DF7995A" w14:textId="77777777" w:rsidR="000F7044" w:rsidRPr="008557DE" w:rsidRDefault="000F7044" w:rsidP="000F7044">
      <w:pPr>
        <w:rPr>
          <w:b/>
          <w:szCs w:val="24"/>
        </w:rPr>
      </w:pPr>
    </w:p>
    <w:p w14:paraId="5EC2F772" w14:textId="77777777" w:rsidR="000F7044" w:rsidRPr="008557DE" w:rsidRDefault="000F7044" w:rsidP="000F7044">
      <w:pPr>
        <w:rPr>
          <w:b/>
          <w:szCs w:val="24"/>
        </w:rPr>
        <w:sectPr w:rsidR="000F7044" w:rsidRPr="008557DE" w:rsidSect="008C51B1">
          <w:headerReference w:type="default" r:id="rId19"/>
          <w:footerReference w:type="default" r:id="rId20"/>
          <w:headerReference w:type="first" r:id="rId21"/>
          <w:pgSz w:w="12240" w:h="15840"/>
          <w:pgMar w:top="1440" w:right="1440" w:bottom="1440" w:left="1440" w:header="708" w:footer="708" w:gutter="0"/>
          <w:lnNumType w:countBy="1" w:restart="continuous"/>
          <w:pgNumType w:start="1"/>
          <w:cols w:space="708"/>
          <w:docGrid w:linePitch="360"/>
        </w:sectPr>
      </w:pPr>
      <w:r>
        <w:rPr>
          <w:highlight w:val="green"/>
        </w:rPr>
        <w:t>(saut de page)</w:t>
      </w:r>
    </w:p>
    <w:p w14:paraId="789BC3E0" w14:textId="4DBC9FD4" w:rsidR="000F7044" w:rsidRPr="008557DE" w:rsidRDefault="000F7044" w:rsidP="000F7044">
      <w:pPr>
        <w:rPr>
          <w:b/>
        </w:rPr>
      </w:pPr>
      <w:r>
        <w:rPr>
          <w:b/>
        </w:rPr>
        <w:t>DESCRIPTION ET IMPORTANCE DE L’ESPÈCE SAUVAGE</w:t>
      </w:r>
      <w:bookmarkEnd w:id="4"/>
    </w:p>
    <w:p w14:paraId="0AB6650F" w14:textId="77777777" w:rsidR="000F7044" w:rsidRPr="008557DE" w:rsidRDefault="000F7044" w:rsidP="000F7044">
      <w:pPr>
        <w:rPr>
          <w:rFonts w:cs="Arial"/>
          <w:szCs w:val="24"/>
        </w:rPr>
      </w:pPr>
    </w:p>
    <w:p w14:paraId="124FAD85" w14:textId="77777777" w:rsidR="000F7044" w:rsidRPr="008557DE" w:rsidRDefault="000F7044" w:rsidP="000F7044">
      <w:pPr>
        <w:rPr>
          <w:rFonts w:cs="Arial"/>
          <w:szCs w:val="24"/>
        </w:rPr>
      </w:pPr>
      <w:r>
        <w:rPr>
          <w:b/>
        </w:rPr>
        <w:t>Nom et classification</w:t>
      </w:r>
    </w:p>
    <w:p w14:paraId="15C07C38" w14:textId="77777777" w:rsidR="000F7044" w:rsidRPr="008557DE" w:rsidRDefault="000F7044" w:rsidP="000F7044">
      <w:pPr>
        <w:rPr>
          <w:rFonts w:cs="Arial"/>
          <w:i/>
          <w:iCs/>
          <w:szCs w:val="24"/>
        </w:rPr>
      </w:pPr>
    </w:p>
    <w:p w14:paraId="146A2CF7" w14:textId="139C2C8B" w:rsidR="000F7044" w:rsidRPr="008557DE" w:rsidRDefault="000F7044" w:rsidP="000F7044">
      <w:pPr>
        <w:rPr>
          <w:rFonts w:cs="Arial"/>
          <w:szCs w:val="24"/>
        </w:rPr>
      </w:pPr>
      <w:r>
        <w:rPr>
          <w:i/>
        </w:rPr>
        <w:t>Classification actuelle</w:t>
      </w:r>
      <w:r w:rsidR="00235878">
        <w:rPr>
          <w:i/>
        </w:rPr>
        <w:t> </w:t>
      </w:r>
      <w:r>
        <w:t>:</w:t>
      </w:r>
    </w:p>
    <w:p w14:paraId="484BB12F" w14:textId="77777777" w:rsidR="000F7044" w:rsidRPr="008557DE" w:rsidRDefault="000F7044" w:rsidP="000F7044">
      <w:pPr>
        <w:ind w:firstLine="720"/>
        <w:rPr>
          <w:rFonts w:cs="Arial"/>
          <w:szCs w:val="24"/>
        </w:rPr>
      </w:pPr>
    </w:p>
    <w:p w14:paraId="1AD92D6C" w14:textId="6965877E" w:rsidR="000F7044" w:rsidRPr="008557DE" w:rsidRDefault="000F7044" w:rsidP="000F7044">
      <w:pPr>
        <w:ind w:firstLine="720"/>
        <w:rPr>
          <w:rFonts w:cs="Arial"/>
          <w:szCs w:val="24"/>
        </w:rPr>
      </w:pPr>
      <w:r>
        <w:t>Classe</w:t>
      </w:r>
      <w:r w:rsidR="00235878">
        <w:t> </w:t>
      </w:r>
      <w:r>
        <w:t>:</w:t>
      </w:r>
    </w:p>
    <w:p w14:paraId="18B03771" w14:textId="770BD30C" w:rsidR="000F7044" w:rsidRPr="008557DE" w:rsidRDefault="000F7044" w:rsidP="000F7044">
      <w:pPr>
        <w:ind w:left="720" w:firstLine="720"/>
        <w:rPr>
          <w:rFonts w:cs="Arial"/>
          <w:szCs w:val="24"/>
        </w:rPr>
      </w:pPr>
      <w:r>
        <w:t>Ordre</w:t>
      </w:r>
      <w:r w:rsidR="00235878">
        <w:t> </w:t>
      </w:r>
      <w:r>
        <w:t>:</w:t>
      </w:r>
    </w:p>
    <w:p w14:paraId="3B4BAE29" w14:textId="1BAC713E" w:rsidR="000F7044" w:rsidRPr="008557DE" w:rsidRDefault="000F7044" w:rsidP="000F7044">
      <w:pPr>
        <w:ind w:left="1440" w:firstLine="720"/>
        <w:rPr>
          <w:rFonts w:cs="Arial"/>
          <w:szCs w:val="24"/>
        </w:rPr>
      </w:pPr>
      <w:r>
        <w:t>Famille</w:t>
      </w:r>
      <w:r w:rsidR="00235878">
        <w:t> </w:t>
      </w:r>
      <w:r>
        <w:t>:</w:t>
      </w:r>
    </w:p>
    <w:p w14:paraId="61653901" w14:textId="418110FE" w:rsidR="000F7044" w:rsidRPr="008557DE" w:rsidRDefault="000F7044" w:rsidP="000F7044">
      <w:pPr>
        <w:ind w:left="2160" w:firstLine="720"/>
        <w:rPr>
          <w:rFonts w:cs="Arial"/>
          <w:szCs w:val="24"/>
        </w:rPr>
      </w:pPr>
      <w:r>
        <w:t>Genre</w:t>
      </w:r>
      <w:r w:rsidR="00235878">
        <w:t> </w:t>
      </w:r>
      <w:r>
        <w:t>:</w:t>
      </w:r>
    </w:p>
    <w:p w14:paraId="0348BA9A" w14:textId="0F75C654" w:rsidR="000F7044" w:rsidRPr="008557DE" w:rsidRDefault="000F7044" w:rsidP="000F7044">
      <w:pPr>
        <w:ind w:left="2880" w:firstLine="720"/>
        <w:rPr>
          <w:rFonts w:cs="Arial"/>
          <w:szCs w:val="24"/>
        </w:rPr>
      </w:pPr>
      <w:r>
        <w:t>Espèce</w:t>
      </w:r>
      <w:r w:rsidR="00235878">
        <w:t> </w:t>
      </w:r>
      <w:r>
        <w:t>:</w:t>
      </w:r>
    </w:p>
    <w:p w14:paraId="182B5441" w14:textId="77777777" w:rsidR="000F7044" w:rsidRPr="008557DE" w:rsidRDefault="000F7044" w:rsidP="000F7044">
      <w:pPr>
        <w:rPr>
          <w:rFonts w:cs="Arial"/>
          <w:i/>
          <w:iCs/>
          <w:szCs w:val="24"/>
        </w:rPr>
      </w:pPr>
    </w:p>
    <w:p w14:paraId="514BFED5" w14:textId="34464721" w:rsidR="000F7044" w:rsidRPr="008557DE" w:rsidRDefault="000F7044" w:rsidP="000F7044">
      <w:pPr>
        <w:rPr>
          <w:rFonts w:cs="Arial"/>
          <w:szCs w:val="24"/>
        </w:rPr>
      </w:pPr>
      <w:r>
        <w:rPr>
          <w:i/>
        </w:rPr>
        <w:t xml:space="preserve">Sous-espèces au Canada </w:t>
      </w:r>
      <w:r>
        <w:rPr>
          <w:i/>
          <w:highlight w:val="green"/>
        </w:rPr>
        <w:t>(s’il y a lieu</w:t>
      </w:r>
      <w:r>
        <w:t>)</w:t>
      </w:r>
      <w:r w:rsidR="00235878">
        <w:t> </w:t>
      </w:r>
      <w:r>
        <w:t>:</w:t>
      </w:r>
    </w:p>
    <w:p w14:paraId="6B7C0B37" w14:textId="77777777" w:rsidR="000F7044" w:rsidRPr="008557DE" w:rsidRDefault="000F7044" w:rsidP="000F7044">
      <w:pPr>
        <w:rPr>
          <w:rFonts w:cs="Arial"/>
          <w:szCs w:val="24"/>
        </w:rPr>
      </w:pPr>
    </w:p>
    <w:p w14:paraId="10C73505" w14:textId="785E9737" w:rsidR="000F7044" w:rsidRPr="008557DE" w:rsidRDefault="000F7044" w:rsidP="000F7044">
      <w:pPr>
        <w:rPr>
          <w:rFonts w:cs="Arial"/>
          <w:szCs w:val="24"/>
        </w:rPr>
      </w:pPr>
      <w:r>
        <w:rPr>
          <w:i/>
        </w:rPr>
        <w:t>Changements tax</w:t>
      </w:r>
      <w:r w:rsidR="000A5FC4">
        <w:rPr>
          <w:i/>
        </w:rPr>
        <w:t>i</w:t>
      </w:r>
      <w:r>
        <w:rPr>
          <w:i/>
        </w:rPr>
        <w:t>nomiques depuis le rapport précédent (pour les réévaluations)</w:t>
      </w:r>
      <w:r w:rsidR="00235878">
        <w:t> </w:t>
      </w:r>
      <w:r>
        <w:t>:</w:t>
      </w:r>
    </w:p>
    <w:p w14:paraId="4549B3FE" w14:textId="77777777" w:rsidR="000F7044" w:rsidRPr="008557DE" w:rsidRDefault="000F7044" w:rsidP="000F7044">
      <w:pPr>
        <w:rPr>
          <w:rFonts w:cs="Arial"/>
          <w:szCs w:val="24"/>
        </w:rPr>
      </w:pPr>
    </w:p>
    <w:p w14:paraId="378AF370" w14:textId="5FDC0C85" w:rsidR="000F7044" w:rsidRPr="008557DE" w:rsidRDefault="000F7044" w:rsidP="000F7044">
      <w:pPr>
        <w:rPr>
          <w:rFonts w:cs="Arial"/>
          <w:szCs w:val="24"/>
        </w:rPr>
      </w:pPr>
      <w:r>
        <w:rPr>
          <w:i/>
        </w:rPr>
        <w:t>Noms communs</w:t>
      </w:r>
      <w:r w:rsidR="00235878">
        <w:t> </w:t>
      </w:r>
      <w:r w:rsidR="00D33007">
        <w:t xml:space="preserve">: </w:t>
      </w:r>
      <w:r w:rsidR="00AE3F6D">
        <w:rPr>
          <w:highlight w:val="green"/>
        </w:rPr>
        <w:t>Donnez</w:t>
      </w:r>
      <w:r>
        <w:rPr>
          <w:highlight w:val="green"/>
        </w:rPr>
        <w:t xml:space="preserve"> la source</w:t>
      </w:r>
    </w:p>
    <w:p w14:paraId="56181841" w14:textId="675D6675" w:rsidR="000F7044" w:rsidRDefault="000F7044" w:rsidP="000F7044">
      <w:r>
        <w:tab/>
        <w:t>Français</w:t>
      </w:r>
      <w:r w:rsidR="00235878">
        <w:t> </w:t>
      </w:r>
      <w:r>
        <w:t>:</w:t>
      </w:r>
    </w:p>
    <w:p w14:paraId="17455EEC" w14:textId="0530955D" w:rsidR="000A5FC4" w:rsidRPr="008557DE" w:rsidRDefault="000A5FC4" w:rsidP="000A5FC4">
      <w:pPr>
        <w:rPr>
          <w:rFonts w:cs="Arial"/>
          <w:szCs w:val="24"/>
        </w:rPr>
      </w:pPr>
      <w:r>
        <w:tab/>
        <w:t>Anglais</w:t>
      </w:r>
      <w:r w:rsidR="00235878">
        <w:t> </w:t>
      </w:r>
      <w:r>
        <w:t>:</w:t>
      </w:r>
    </w:p>
    <w:p w14:paraId="75674F73" w14:textId="5259C682" w:rsidR="000F7044" w:rsidRPr="008557DE" w:rsidRDefault="000F7044" w:rsidP="000F7044">
      <w:pPr>
        <w:rPr>
          <w:rFonts w:cs="Arial"/>
          <w:szCs w:val="24"/>
        </w:rPr>
      </w:pPr>
      <w:r>
        <w:tab/>
        <w:t>Autochtone (précisez la langue)</w:t>
      </w:r>
      <w:r w:rsidR="00235878">
        <w:t> </w:t>
      </w:r>
      <w:r>
        <w:t>:</w:t>
      </w:r>
    </w:p>
    <w:p w14:paraId="175FE6D1" w14:textId="77777777" w:rsidR="000F7044" w:rsidRPr="008557DE" w:rsidRDefault="000F7044" w:rsidP="000F7044">
      <w:pPr>
        <w:rPr>
          <w:rFonts w:cs="Arial"/>
          <w:szCs w:val="24"/>
        </w:rPr>
      </w:pPr>
    </w:p>
    <w:p w14:paraId="5526931A" w14:textId="592138F3" w:rsidR="000F7044" w:rsidRPr="008557DE" w:rsidRDefault="000F7044" w:rsidP="000F7044">
      <w:pPr>
        <w:rPr>
          <w:rFonts w:cs="Arial"/>
          <w:szCs w:val="24"/>
        </w:rPr>
      </w:pPr>
      <w:r>
        <w:rPr>
          <w:i/>
        </w:rPr>
        <w:t>Synonymes et remarques</w:t>
      </w:r>
      <w:r w:rsidR="00235878">
        <w:t> </w:t>
      </w:r>
      <w:r>
        <w:t>:</w:t>
      </w:r>
    </w:p>
    <w:p w14:paraId="43E6289B" w14:textId="55880B91" w:rsidR="000F7044" w:rsidRPr="008557DE" w:rsidRDefault="000F7044" w:rsidP="000F7044">
      <w:pPr>
        <w:ind w:firstLine="720"/>
      </w:pPr>
      <w:r>
        <w:rPr>
          <w:highlight w:val="green"/>
        </w:rPr>
        <w:t xml:space="preserve">Bref paragraphe </w:t>
      </w:r>
      <w:r w:rsidR="00BE6D8C">
        <w:rPr>
          <w:highlight w:val="green"/>
        </w:rPr>
        <w:t>sur</w:t>
      </w:r>
      <w:r>
        <w:rPr>
          <w:highlight w:val="green"/>
        </w:rPr>
        <w:t xml:space="preserve"> l</w:t>
      </w:r>
      <w:r w:rsidR="000A5FC4">
        <w:rPr>
          <w:highlight w:val="green"/>
        </w:rPr>
        <w:t xml:space="preserve">a situation </w:t>
      </w:r>
      <w:r>
        <w:rPr>
          <w:highlight w:val="green"/>
        </w:rPr>
        <w:t>de l</w:t>
      </w:r>
      <w:r w:rsidR="002928A9">
        <w:rPr>
          <w:highlight w:val="green"/>
        </w:rPr>
        <w:t>’</w:t>
      </w:r>
      <w:r>
        <w:rPr>
          <w:highlight w:val="green"/>
        </w:rPr>
        <w:t>espèce au sein de son genre ou de sa famille</w:t>
      </w:r>
      <w:r w:rsidR="000A5FC4">
        <w:rPr>
          <w:highlight w:val="green"/>
        </w:rPr>
        <w:t xml:space="preserve"> qui </w:t>
      </w:r>
      <w:r w:rsidR="00BE6D8C">
        <w:rPr>
          <w:highlight w:val="green"/>
        </w:rPr>
        <w:t xml:space="preserve">explique </w:t>
      </w:r>
      <w:r>
        <w:rPr>
          <w:highlight w:val="green"/>
        </w:rPr>
        <w:t>toute question tax</w:t>
      </w:r>
      <w:r w:rsidR="000A5FC4">
        <w:rPr>
          <w:highlight w:val="green"/>
        </w:rPr>
        <w:t>i</w:t>
      </w:r>
      <w:r>
        <w:rPr>
          <w:highlight w:val="green"/>
        </w:rPr>
        <w:t xml:space="preserve">nomique relative à </w:t>
      </w:r>
      <w:r w:rsidR="000A5FC4">
        <w:rPr>
          <w:highlight w:val="green"/>
        </w:rPr>
        <w:t>l’</w:t>
      </w:r>
      <w:r>
        <w:rPr>
          <w:highlight w:val="green"/>
        </w:rPr>
        <w:t>espèce</w:t>
      </w:r>
      <w:r w:rsidR="00BE6D8C">
        <w:rPr>
          <w:highlight w:val="green"/>
        </w:rPr>
        <w:t xml:space="preserve"> </w:t>
      </w:r>
      <w:r>
        <w:rPr>
          <w:highlight w:val="green"/>
        </w:rPr>
        <w:t>(</w:t>
      </w:r>
      <w:r w:rsidR="002A588D">
        <w:rPr>
          <w:highlight w:val="green"/>
        </w:rPr>
        <w:t>p. ex.</w:t>
      </w:r>
      <w:r>
        <w:rPr>
          <w:highlight w:val="green"/>
        </w:rPr>
        <w:t>, synonymes ou incertitudes).</w:t>
      </w:r>
    </w:p>
    <w:p w14:paraId="6FB0AC2E" w14:textId="77777777" w:rsidR="000F7044" w:rsidRPr="008557DE" w:rsidRDefault="000F7044" w:rsidP="000F704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eastAsia="en-CA"/>
        </w:rPr>
      </w:pPr>
    </w:p>
    <w:p w14:paraId="67CA53CC" w14:textId="77777777" w:rsidR="000F7044" w:rsidRPr="008557DE" w:rsidRDefault="000F7044" w:rsidP="000F704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eastAsia="en-CA"/>
        </w:rPr>
      </w:pPr>
    </w:p>
    <w:p w14:paraId="57FDB94F" w14:textId="5D88787D" w:rsidR="000F7044" w:rsidRPr="008557DE" w:rsidRDefault="000F7044" w:rsidP="000F7044">
      <w:pPr>
        <w:rPr>
          <w:b/>
        </w:rPr>
      </w:pPr>
      <w:bookmarkStart w:id="41" w:name="_Toc217374573"/>
      <w:bookmarkStart w:id="42" w:name="_Toc221418488"/>
      <w:bookmarkStart w:id="43" w:name="_Toc226763256"/>
      <w:bookmarkStart w:id="44" w:name="_Toc236212078"/>
      <w:r>
        <w:rPr>
          <w:b/>
        </w:rPr>
        <w:t xml:space="preserve">Description </w:t>
      </w:r>
      <w:bookmarkEnd w:id="41"/>
      <w:bookmarkEnd w:id="42"/>
      <w:bookmarkEnd w:id="43"/>
      <w:bookmarkEnd w:id="44"/>
      <w:r>
        <w:rPr>
          <w:b/>
        </w:rPr>
        <w:t xml:space="preserve">de l’espèce </w:t>
      </w:r>
      <w:r w:rsidR="0052068A">
        <w:rPr>
          <w:b/>
        </w:rPr>
        <w:t>sauvage</w:t>
      </w:r>
    </w:p>
    <w:p w14:paraId="3BBB03BC" w14:textId="46DB77A9" w:rsidR="000F7044" w:rsidRPr="008557DE" w:rsidRDefault="000F7044" w:rsidP="000F7044">
      <w:pPr>
        <w:ind w:firstLine="720"/>
        <w:rPr>
          <w:rFonts w:cs="Arial"/>
          <w:szCs w:val="24"/>
        </w:rPr>
      </w:pPr>
      <w:r>
        <w:rPr>
          <w:highlight w:val="green"/>
        </w:rPr>
        <w:t>Utilisez des descriptions très courtes et un vocabulaire simple qui sera compris par les non-biologistes. Évitez les détails techniques complexes. L</w:t>
      </w:r>
      <w:r w:rsidR="002928A9">
        <w:rPr>
          <w:highlight w:val="green"/>
        </w:rPr>
        <w:t>’</w:t>
      </w:r>
      <w:r>
        <w:rPr>
          <w:highlight w:val="green"/>
        </w:rPr>
        <w:t>objectif n</w:t>
      </w:r>
      <w:r w:rsidR="002928A9">
        <w:rPr>
          <w:highlight w:val="green"/>
        </w:rPr>
        <w:t>’</w:t>
      </w:r>
      <w:r>
        <w:rPr>
          <w:highlight w:val="green"/>
        </w:rPr>
        <w:t xml:space="preserve">est pas de remplacer les guides de terrain ou les guides d’identification qui sont facilement accessibles (il faut y référer pour les détails et les illustrations). </w:t>
      </w:r>
      <w:r w:rsidR="006354F9">
        <w:rPr>
          <w:highlight w:val="green"/>
        </w:rPr>
        <w:t>Dans le cas</w:t>
      </w:r>
      <w:r>
        <w:rPr>
          <w:highlight w:val="green"/>
        </w:rPr>
        <w:t xml:space="preserve"> </w:t>
      </w:r>
      <w:r w:rsidR="006354F9">
        <w:rPr>
          <w:highlight w:val="green"/>
        </w:rPr>
        <w:t>d’</w:t>
      </w:r>
      <w:r>
        <w:rPr>
          <w:highlight w:val="green"/>
        </w:rPr>
        <w:t>espèces peu connues, les descriptions peuvent être plus complètes</w:t>
      </w:r>
      <w:r w:rsidR="00BE0DD7">
        <w:rPr>
          <w:highlight w:val="green"/>
        </w:rPr>
        <w:t>,</w:t>
      </w:r>
      <w:r>
        <w:rPr>
          <w:highlight w:val="green"/>
        </w:rPr>
        <w:t xml:space="preserve"> mais ne doivent pas être excessivement détaillées ou techniques. </w:t>
      </w:r>
      <w:r w:rsidR="006354F9">
        <w:rPr>
          <w:highlight w:val="green"/>
        </w:rPr>
        <w:t>D</w:t>
      </w:r>
      <w:r w:rsidR="00BE0DD7">
        <w:rPr>
          <w:highlight w:val="green"/>
        </w:rPr>
        <w:t>ans le cas de certaines espèces, d</w:t>
      </w:r>
      <w:r w:rsidR="006354F9">
        <w:rPr>
          <w:highlight w:val="green"/>
        </w:rPr>
        <w:t>es sous-sections</w:t>
      </w:r>
      <w:r>
        <w:rPr>
          <w:highlight w:val="green"/>
        </w:rPr>
        <w:t xml:space="preserve"> peuvent être utilisées en fonction de</w:t>
      </w:r>
      <w:r w:rsidR="00BE0DD7">
        <w:rPr>
          <w:highlight w:val="green"/>
        </w:rPr>
        <w:t xml:space="preserve"> leur</w:t>
      </w:r>
      <w:r>
        <w:rPr>
          <w:highlight w:val="green"/>
        </w:rPr>
        <w:t xml:space="preserve">s besoins et </w:t>
      </w:r>
      <w:r w:rsidR="00BE0DD7">
        <w:rPr>
          <w:highlight w:val="green"/>
        </w:rPr>
        <w:t xml:space="preserve">faire référence à </w:t>
      </w:r>
      <w:r>
        <w:rPr>
          <w:highlight w:val="green"/>
        </w:rPr>
        <w:t xml:space="preserve">différents stades </w:t>
      </w:r>
      <w:r w:rsidR="00BE0DD7">
        <w:rPr>
          <w:highlight w:val="green"/>
        </w:rPr>
        <w:t xml:space="preserve">vitaux </w:t>
      </w:r>
      <w:r>
        <w:rPr>
          <w:highlight w:val="green"/>
        </w:rPr>
        <w:t xml:space="preserve">ou </w:t>
      </w:r>
      <w:r w:rsidR="00BE0DD7">
        <w:rPr>
          <w:highlight w:val="green"/>
        </w:rPr>
        <w:t xml:space="preserve">à </w:t>
      </w:r>
      <w:r>
        <w:rPr>
          <w:highlight w:val="green"/>
        </w:rPr>
        <w:t>des espèces semblables, le cas échéant.</w:t>
      </w:r>
    </w:p>
    <w:p w14:paraId="108B1CB1" w14:textId="77777777" w:rsidR="000F7044" w:rsidRPr="008557DE" w:rsidRDefault="000F7044" w:rsidP="000F7044">
      <w:pPr>
        <w:tabs>
          <w:tab w:val="left" w:pos="3150"/>
        </w:tabs>
        <w:rPr>
          <w:rFonts w:cs="Arial"/>
          <w:iCs/>
          <w:szCs w:val="24"/>
        </w:rPr>
      </w:pPr>
    </w:p>
    <w:p w14:paraId="43D85A2A" w14:textId="37C76659" w:rsidR="000F7044" w:rsidRPr="008557DE" w:rsidRDefault="000F7044" w:rsidP="000F7044">
      <w:pPr>
        <w:rPr>
          <w:b/>
        </w:rPr>
      </w:pPr>
      <w:bookmarkStart w:id="45" w:name="_Toc217374575"/>
      <w:bookmarkStart w:id="46" w:name="_Toc221418490"/>
      <w:bookmarkStart w:id="47" w:name="_Toc226763259"/>
      <w:bookmarkStart w:id="48" w:name="_Toc236212080"/>
      <w:r>
        <w:rPr>
          <w:b/>
        </w:rPr>
        <w:t>Unités désignables</w:t>
      </w:r>
      <w:bookmarkEnd w:id="45"/>
      <w:bookmarkEnd w:id="46"/>
      <w:bookmarkEnd w:id="47"/>
      <w:bookmarkEnd w:id="48"/>
    </w:p>
    <w:p w14:paraId="5E07C902" w14:textId="6C9A608A" w:rsidR="000F7044" w:rsidRPr="008557DE" w:rsidRDefault="000F7044" w:rsidP="000F7044">
      <w:pPr>
        <w:rPr>
          <w:rFonts w:cs="Arial"/>
        </w:rPr>
      </w:pPr>
      <w:r>
        <w:tab/>
      </w:r>
      <w:r>
        <w:rPr>
          <w:highlight w:val="green"/>
        </w:rPr>
        <w:t>Pour les espèces considérées comme n</w:t>
      </w:r>
      <w:r w:rsidR="002928A9">
        <w:rPr>
          <w:highlight w:val="green"/>
        </w:rPr>
        <w:t>’</w:t>
      </w:r>
      <w:r>
        <w:rPr>
          <w:highlight w:val="green"/>
        </w:rPr>
        <w:t>ayant qu</w:t>
      </w:r>
      <w:r w:rsidR="002928A9">
        <w:rPr>
          <w:highlight w:val="green"/>
        </w:rPr>
        <w:t>’</w:t>
      </w:r>
      <w:r>
        <w:rPr>
          <w:highlight w:val="green"/>
        </w:rPr>
        <w:t>un</w:t>
      </w:r>
      <w:r w:rsidR="006354F9">
        <w:rPr>
          <w:highlight w:val="green"/>
        </w:rPr>
        <w:t>e</w:t>
      </w:r>
      <w:r>
        <w:rPr>
          <w:highlight w:val="green"/>
        </w:rPr>
        <w:t xml:space="preserve"> seule unité désignable, justifiez brièvement l</w:t>
      </w:r>
      <w:r w:rsidR="002928A9">
        <w:rPr>
          <w:highlight w:val="green"/>
        </w:rPr>
        <w:t>’</w:t>
      </w:r>
      <w:r>
        <w:rPr>
          <w:highlight w:val="green"/>
        </w:rPr>
        <w:t>approche fondée sur l</w:t>
      </w:r>
      <w:r w:rsidR="002928A9">
        <w:rPr>
          <w:highlight w:val="green"/>
        </w:rPr>
        <w:t>’</w:t>
      </w:r>
      <w:r>
        <w:rPr>
          <w:highlight w:val="green"/>
        </w:rPr>
        <w:t xml:space="preserve">absence de caractère distinct. Pour les espèces ayant plusieurs unités désignables, donnez des renseignements </w:t>
      </w:r>
      <w:r w:rsidR="00CB1353">
        <w:rPr>
          <w:highlight w:val="green"/>
        </w:rPr>
        <w:t xml:space="preserve">basés sur </w:t>
      </w:r>
      <w:r>
        <w:rPr>
          <w:highlight w:val="green"/>
        </w:rPr>
        <w:t xml:space="preserve">les </w:t>
      </w:r>
      <w:hyperlink r:id="rId22" w:history="1">
        <w:r w:rsidR="00BE0DD7" w:rsidRPr="00BE0DD7">
          <w:rPr>
            <w:rStyle w:val="Hyperlink"/>
            <w:highlight w:val="green"/>
          </w:rPr>
          <w:t>Lignes directrices du COSEPAC pour reconnaître les unités désignables</w:t>
        </w:r>
      </w:hyperlink>
      <w:r w:rsidR="00BE0DD7">
        <w:rPr>
          <w:color w:val="000000"/>
          <w:highlight w:val="green"/>
        </w:rPr>
        <w:t xml:space="preserve">, accessibles </w:t>
      </w:r>
      <w:r>
        <w:rPr>
          <w:color w:val="000000"/>
          <w:highlight w:val="green"/>
        </w:rPr>
        <w:t xml:space="preserve">sur le site Web du COSEPAC. Nommez clairement les critères utilisés pour justifier le caractère distinct et </w:t>
      </w:r>
      <w:r w:rsidR="00BE0DD7">
        <w:rPr>
          <w:color w:val="000000"/>
          <w:highlight w:val="green"/>
        </w:rPr>
        <w:t xml:space="preserve">le caractère </w:t>
      </w:r>
      <w:r>
        <w:rPr>
          <w:color w:val="000000"/>
          <w:highlight w:val="green"/>
        </w:rPr>
        <w:t>importan</w:t>
      </w:r>
      <w:r w:rsidR="00BE0DD7">
        <w:rPr>
          <w:color w:val="000000"/>
          <w:highlight w:val="green"/>
        </w:rPr>
        <w:t xml:space="preserve">t </w:t>
      </w:r>
      <w:r>
        <w:rPr>
          <w:color w:val="000000"/>
          <w:highlight w:val="green"/>
        </w:rPr>
        <w:t>dans l</w:t>
      </w:r>
      <w:r w:rsidR="002928A9">
        <w:rPr>
          <w:color w:val="000000"/>
          <w:highlight w:val="green"/>
        </w:rPr>
        <w:t>’</w:t>
      </w:r>
      <w:r>
        <w:rPr>
          <w:color w:val="000000"/>
          <w:highlight w:val="green"/>
        </w:rPr>
        <w:t xml:space="preserve">évolution </w:t>
      </w:r>
      <w:r w:rsidR="00BE0DD7">
        <w:rPr>
          <w:color w:val="000000"/>
          <w:highlight w:val="green"/>
        </w:rPr>
        <w:t xml:space="preserve">de </w:t>
      </w:r>
      <w:r>
        <w:rPr>
          <w:color w:val="000000"/>
          <w:highlight w:val="green"/>
        </w:rPr>
        <w:t xml:space="preserve">toutes les unités désignables présumées </w:t>
      </w:r>
      <w:r w:rsidR="00BE0DD7">
        <w:rPr>
          <w:color w:val="000000"/>
          <w:highlight w:val="green"/>
        </w:rPr>
        <w:t>examinées</w:t>
      </w:r>
      <w:r w:rsidR="006354F9">
        <w:rPr>
          <w:color w:val="000000"/>
          <w:highlight w:val="green"/>
        </w:rPr>
        <w:t xml:space="preserve"> </w:t>
      </w:r>
      <w:r>
        <w:rPr>
          <w:color w:val="000000"/>
          <w:highlight w:val="green"/>
        </w:rPr>
        <w:t xml:space="preserve">dans le rapport. Les critères doivent être référencés et mis en italique. </w:t>
      </w:r>
      <w:r>
        <w:rPr>
          <w:highlight w:val="green"/>
        </w:rPr>
        <w:t>S</w:t>
      </w:r>
      <w:r w:rsidR="002928A9">
        <w:rPr>
          <w:highlight w:val="green"/>
        </w:rPr>
        <w:t>’</w:t>
      </w:r>
      <w:r>
        <w:rPr>
          <w:highlight w:val="green"/>
        </w:rPr>
        <w:t>il apparaît que la structure de</w:t>
      </w:r>
      <w:r w:rsidR="00CB1353">
        <w:rPr>
          <w:highlight w:val="green"/>
        </w:rPr>
        <w:t>s</w:t>
      </w:r>
      <w:r>
        <w:rPr>
          <w:highlight w:val="green"/>
        </w:rPr>
        <w:t xml:space="preserve"> unité</w:t>
      </w:r>
      <w:r w:rsidR="00CB1353">
        <w:rPr>
          <w:highlight w:val="green"/>
        </w:rPr>
        <w:t>s</w:t>
      </w:r>
      <w:r>
        <w:rPr>
          <w:highlight w:val="green"/>
        </w:rPr>
        <w:t xml:space="preserve"> désignable</w:t>
      </w:r>
      <w:r w:rsidR="00CB1353">
        <w:rPr>
          <w:highlight w:val="green"/>
        </w:rPr>
        <w:t>s</w:t>
      </w:r>
      <w:r>
        <w:rPr>
          <w:highlight w:val="green"/>
        </w:rPr>
        <w:t xml:space="preserve"> est différente de celle précisée dans le contrat, discutez de la situation avec les coprésidents des S</w:t>
      </w:r>
      <w:r w:rsidR="00C56C8B">
        <w:rPr>
          <w:highlight w:val="green"/>
        </w:rPr>
        <w:t>CS</w:t>
      </w:r>
      <w:r>
        <w:rPr>
          <w:highlight w:val="green"/>
        </w:rPr>
        <w:t xml:space="preserve"> dès le début du processus. Si le rapport ne traite que d</w:t>
      </w:r>
      <w:r w:rsidR="002928A9">
        <w:rPr>
          <w:highlight w:val="green"/>
        </w:rPr>
        <w:t>’</w:t>
      </w:r>
      <w:r>
        <w:rPr>
          <w:highlight w:val="green"/>
        </w:rPr>
        <w:t>une seule unité désignable ou d</w:t>
      </w:r>
      <w:r w:rsidR="002928A9">
        <w:rPr>
          <w:highlight w:val="green"/>
        </w:rPr>
        <w:t>’</w:t>
      </w:r>
      <w:r>
        <w:rPr>
          <w:highlight w:val="green"/>
        </w:rPr>
        <w:t>un sous-ensemble d’unité</w:t>
      </w:r>
      <w:r w:rsidR="00CB1353">
        <w:rPr>
          <w:highlight w:val="green"/>
        </w:rPr>
        <w:t>s</w:t>
      </w:r>
      <w:r>
        <w:rPr>
          <w:highlight w:val="green"/>
        </w:rPr>
        <w:t xml:space="preserve"> désignable</w:t>
      </w:r>
      <w:r w:rsidR="00CB1353">
        <w:rPr>
          <w:highlight w:val="green"/>
        </w:rPr>
        <w:t>s</w:t>
      </w:r>
      <w:r>
        <w:rPr>
          <w:highlight w:val="green"/>
        </w:rPr>
        <w:t xml:space="preserve"> </w:t>
      </w:r>
      <w:r w:rsidR="00CB1353">
        <w:rPr>
          <w:highlight w:val="green"/>
        </w:rPr>
        <w:t>d’</w:t>
      </w:r>
      <w:r>
        <w:rPr>
          <w:highlight w:val="green"/>
        </w:rPr>
        <w:t>une espèce, l</w:t>
      </w:r>
      <w:r w:rsidR="002928A9">
        <w:rPr>
          <w:highlight w:val="green"/>
        </w:rPr>
        <w:t>’</w:t>
      </w:r>
      <w:r>
        <w:rPr>
          <w:highlight w:val="green"/>
        </w:rPr>
        <w:t>existence des autres unités désignables doit être mentionnée ici. S</w:t>
      </w:r>
      <w:r w:rsidR="002928A9">
        <w:rPr>
          <w:highlight w:val="green"/>
        </w:rPr>
        <w:t>’</w:t>
      </w:r>
      <w:r>
        <w:rPr>
          <w:highlight w:val="green"/>
        </w:rPr>
        <w:t xml:space="preserve">il existe un rapport distinct et approuvé sur </w:t>
      </w:r>
      <w:r w:rsidR="00CB1353">
        <w:rPr>
          <w:highlight w:val="green"/>
        </w:rPr>
        <w:t xml:space="preserve">ces autres </w:t>
      </w:r>
      <w:r>
        <w:rPr>
          <w:highlight w:val="green"/>
        </w:rPr>
        <w:t>unité</w:t>
      </w:r>
      <w:r w:rsidR="00CB1353">
        <w:rPr>
          <w:highlight w:val="green"/>
        </w:rPr>
        <w:t>s</w:t>
      </w:r>
      <w:r>
        <w:rPr>
          <w:highlight w:val="green"/>
        </w:rPr>
        <w:t xml:space="preserve"> désignable</w:t>
      </w:r>
      <w:r w:rsidR="00CB1353">
        <w:rPr>
          <w:highlight w:val="green"/>
        </w:rPr>
        <w:t>s</w:t>
      </w:r>
      <w:r>
        <w:rPr>
          <w:highlight w:val="green"/>
        </w:rPr>
        <w:t>, il est possible d</w:t>
      </w:r>
      <w:r w:rsidR="002928A9">
        <w:rPr>
          <w:highlight w:val="green"/>
        </w:rPr>
        <w:t>’</w:t>
      </w:r>
      <w:r>
        <w:rPr>
          <w:highlight w:val="green"/>
        </w:rPr>
        <w:t xml:space="preserve">y faire référence ou de le résumer plutôt que de répéter les </w:t>
      </w:r>
      <w:r w:rsidR="00CB1353">
        <w:rPr>
          <w:highlight w:val="green"/>
        </w:rPr>
        <w:t xml:space="preserve">données </w:t>
      </w:r>
      <w:r>
        <w:rPr>
          <w:highlight w:val="green"/>
        </w:rPr>
        <w:t>détaillées du caractère distinct et du caractère important.</w:t>
      </w:r>
    </w:p>
    <w:p w14:paraId="6BB74411" w14:textId="77777777" w:rsidR="000F7044" w:rsidRPr="008557DE" w:rsidRDefault="000F7044" w:rsidP="000F7044">
      <w:pPr>
        <w:rPr>
          <w:rFonts w:cs="Arial"/>
          <w:i/>
          <w:iCs/>
          <w:szCs w:val="24"/>
        </w:rPr>
      </w:pPr>
    </w:p>
    <w:p w14:paraId="70BB210E" w14:textId="5298BDED" w:rsidR="000F7044" w:rsidRPr="008557DE" w:rsidRDefault="000F7044" w:rsidP="000F7044">
      <w:pPr>
        <w:rPr>
          <w:rFonts w:cs="Arial"/>
          <w:szCs w:val="24"/>
        </w:rPr>
      </w:pPr>
      <w:r>
        <w:rPr>
          <w:i/>
        </w:rPr>
        <w:t>Sous-espèces ou variétés reconnues au Canada</w:t>
      </w:r>
    </w:p>
    <w:p w14:paraId="55F0110B" w14:textId="2E9A736E" w:rsidR="000F7044" w:rsidRPr="008557DE" w:rsidRDefault="000F7044" w:rsidP="000F7044">
      <w:pPr>
        <w:rPr>
          <w:rFonts w:cs="Arial"/>
          <w:szCs w:val="24"/>
        </w:rPr>
      </w:pPr>
    </w:p>
    <w:p w14:paraId="75CAAFAE" w14:textId="48BAFE8B" w:rsidR="000F7044" w:rsidRPr="008557DE" w:rsidRDefault="000F7044" w:rsidP="000F7044">
      <w:pPr>
        <w:rPr>
          <w:rFonts w:cs="Arial"/>
          <w:szCs w:val="24"/>
        </w:rPr>
      </w:pPr>
      <w:r>
        <w:rPr>
          <w:i/>
        </w:rPr>
        <w:t>Unités désignables</w:t>
      </w:r>
      <w:r w:rsidR="00235878">
        <w:rPr>
          <w:i/>
        </w:rPr>
        <w:t> </w:t>
      </w:r>
      <w:r>
        <w:t xml:space="preserve">: </w:t>
      </w:r>
      <w:r w:rsidR="009F33BA">
        <w:rPr>
          <w:highlight w:val="yellow"/>
        </w:rPr>
        <w:t>É</w:t>
      </w:r>
      <w:r>
        <w:rPr>
          <w:highlight w:val="yellow"/>
        </w:rPr>
        <w:t>numérez-les</w:t>
      </w:r>
    </w:p>
    <w:p w14:paraId="7BC29A7F" w14:textId="764AFE60" w:rsidR="000F7044" w:rsidRPr="008557DE" w:rsidRDefault="000F7044" w:rsidP="000F7044">
      <w:pPr>
        <w:rPr>
          <w:rFonts w:cs="Arial"/>
          <w:szCs w:val="24"/>
        </w:rPr>
      </w:pPr>
    </w:p>
    <w:p w14:paraId="73ADF6BD" w14:textId="48C40558" w:rsidR="000F7044" w:rsidRPr="008557DE" w:rsidRDefault="000F7044" w:rsidP="000F7044">
      <w:pPr>
        <w:rPr>
          <w:rFonts w:cs="Arial"/>
          <w:szCs w:val="24"/>
        </w:rPr>
      </w:pPr>
      <w:r>
        <w:rPr>
          <w:i/>
        </w:rPr>
        <w:t xml:space="preserve">Preuve du caractère distinct </w:t>
      </w:r>
      <w:r>
        <w:rPr>
          <w:i/>
          <w:highlight w:val="green"/>
        </w:rPr>
        <w:t>(s’il y a lieu)</w:t>
      </w:r>
      <w:r w:rsidR="00235878">
        <w:rPr>
          <w:i/>
          <w:highlight w:val="green"/>
        </w:rPr>
        <w:t> </w:t>
      </w:r>
      <w:r>
        <w:rPr>
          <w:highlight w:val="green"/>
        </w:rPr>
        <w:t>:</w:t>
      </w:r>
    </w:p>
    <w:p w14:paraId="73DFB38F" w14:textId="67850238" w:rsidR="000F7044" w:rsidRPr="008557DE" w:rsidRDefault="000F7044" w:rsidP="000F7044">
      <w:pPr>
        <w:ind w:firstLine="720"/>
      </w:pPr>
      <w:bookmarkStart w:id="49" w:name="_Hlk64191258"/>
      <w:r>
        <w:rPr>
          <w:highlight w:val="green"/>
        </w:rPr>
        <w:t xml:space="preserve">Faites référence aux critères (D1 et D2) </w:t>
      </w:r>
      <w:r w:rsidR="00285A2C">
        <w:rPr>
          <w:highlight w:val="green"/>
        </w:rPr>
        <w:t>du</w:t>
      </w:r>
      <w:r>
        <w:rPr>
          <w:highlight w:val="green"/>
        </w:rPr>
        <w:t xml:space="preserve"> caractère distinct, conformément aux </w:t>
      </w:r>
      <w:bookmarkStart w:id="50" w:name="_Hlk64190655"/>
      <w:r w:rsidR="009F57A5">
        <w:rPr>
          <w:color w:val="0000FF"/>
          <w:highlight w:val="green"/>
          <w:u w:val="single"/>
        </w:rPr>
        <w:fldChar w:fldCharType="begin"/>
      </w:r>
      <w:r w:rsidR="009F57A5">
        <w:rPr>
          <w:color w:val="0000FF"/>
          <w:highlight w:val="green"/>
          <w:u w:val="single"/>
        </w:rPr>
        <w:instrText xml:space="preserve"> HYPERLINK "https://cosewic.ca/index.php/fr/rapports/preparation-rapports-situation/lignes-directrices-reconnaitre-unites-designables.html" </w:instrText>
      </w:r>
      <w:r w:rsidR="009F57A5">
        <w:rPr>
          <w:color w:val="0000FF"/>
          <w:highlight w:val="green"/>
          <w:u w:val="single"/>
        </w:rPr>
        <w:fldChar w:fldCharType="separate"/>
      </w:r>
      <w:r w:rsidRPr="009F57A5">
        <w:rPr>
          <w:rStyle w:val="Hyperlink"/>
          <w:highlight w:val="green"/>
        </w:rPr>
        <w:t>Lignes directrices pour reconnaître les unités désignables</w:t>
      </w:r>
      <w:r w:rsidR="009F57A5">
        <w:rPr>
          <w:color w:val="0000FF"/>
          <w:highlight w:val="green"/>
          <w:u w:val="single"/>
        </w:rPr>
        <w:fldChar w:fldCharType="end"/>
      </w:r>
      <w:r w:rsidR="009F57A5">
        <w:rPr>
          <w:color w:val="000000"/>
          <w:highlight w:val="green"/>
        </w:rPr>
        <w:t xml:space="preserve"> s</w:t>
      </w:r>
      <w:r>
        <w:rPr>
          <w:color w:val="000000"/>
          <w:highlight w:val="green"/>
        </w:rPr>
        <w:t>ur le site Web du COSEPAC</w:t>
      </w:r>
      <w:r w:rsidR="009F57A5">
        <w:rPr>
          <w:color w:val="000000"/>
          <w:highlight w:val="green"/>
        </w:rPr>
        <w:t xml:space="preserve">, lesquelles </w:t>
      </w:r>
      <w:r>
        <w:rPr>
          <w:color w:val="000000"/>
          <w:highlight w:val="green"/>
        </w:rPr>
        <w:t xml:space="preserve">sont </w:t>
      </w:r>
      <w:r w:rsidR="009F57A5">
        <w:rPr>
          <w:color w:val="000000"/>
          <w:highlight w:val="green"/>
        </w:rPr>
        <w:t xml:space="preserve">également </w:t>
      </w:r>
      <w:r>
        <w:rPr>
          <w:color w:val="000000"/>
          <w:highlight w:val="green"/>
        </w:rPr>
        <w:t>résumé</w:t>
      </w:r>
      <w:r w:rsidR="00962EB0">
        <w:rPr>
          <w:color w:val="000000"/>
          <w:highlight w:val="green"/>
        </w:rPr>
        <w:t>e</w:t>
      </w:r>
      <w:r>
        <w:rPr>
          <w:color w:val="000000"/>
          <w:highlight w:val="green"/>
        </w:rPr>
        <w:t xml:space="preserve">s dans les instructions détaillées </w:t>
      </w:r>
      <w:r w:rsidR="009F57A5">
        <w:rPr>
          <w:color w:val="000000"/>
          <w:highlight w:val="green"/>
        </w:rPr>
        <w:t xml:space="preserve">à l’intention des </w:t>
      </w:r>
      <w:r>
        <w:rPr>
          <w:color w:val="000000"/>
          <w:highlight w:val="green"/>
        </w:rPr>
        <w:t>rédacteurs d</w:t>
      </w:r>
      <w:r w:rsidR="00FC1AA4">
        <w:rPr>
          <w:color w:val="000000"/>
          <w:highlight w:val="green"/>
        </w:rPr>
        <w:t>es</w:t>
      </w:r>
      <w:r>
        <w:rPr>
          <w:color w:val="000000"/>
          <w:highlight w:val="green"/>
        </w:rPr>
        <w:t xml:space="preserve"> rapport</w:t>
      </w:r>
      <w:r w:rsidR="00FC1AA4">
        <w:rPr>
          <w:color w:val="000000"/>
          <w:highlight w:val="green"/>
        </w:rPr>
        <w:t>s</w:t>
      </w:r>
      <w:r>
        <w:rPr>
          <w:color w:val="000000"/>
          <w:highlight w:val="green"/>
        </w:rPr>
        <w:t>.</w:t>
      </w:r>
    </w:p>
    <w:bookmarkEnd w:id="49"/>
    <w:bookmarkEnd w:id="50"/>
    <w:p w14:paraId="67F85B60" w14:textId="77777777" w:rsidR="000F7044" w:rsidRPr="008557DE" w:rsidRDefault="000F7044" w:rsidP="000F7044"/>
    <w:p w14:paraId="3DD65767" w14:textId="518F3500" w:rsidR="000F7044" w:rsidRPr="008557DE" w:rsidRDefault="000F7044" w:rsidP="000F7044">
      <w:pPr>
        <w:rPr>
          <w:rFonts w:cs="Arial"/>
          <w:szCs w:val="24"/>
        </w:rPr>
      </w:pPr>
      <w:r>
        <w:rPr>
          <w:i/>
        </w:rPr>
        <w:t xml:space="preserve">Preuve </w:t>
      </w:r>
      <w:r w:rsidR="00285A2C">
        <w:rPr>
          <w:i/>
        </w:rPr>
        <w:t>du caractère important</w:t>
      </w:r>
      <w:r>
        <w:rPr>
          <w:i/>
        </w:rPr>
        <w:t xml:space="preserve"> pour l</w:t>
      </w:r>
      <w:r w:rsidR="002928A9">
        <w:rPr>
          <w:i/>
        </w:rPr>
        <w:t>’</w:t>
      </w:r>
      <w:r>
        <w:rPr>
          <w:i/>
        </w:rPr>
        <w:t xml:space="preserve">évolution </w:t>
      </w:r>
      <w:r>
        <w:rPr>
          <w:i/>
          <w:highlight w:val="green"/>
        </w:rPr>
        <w:t>(uniquement si le caractère distinct s’applique)</w:t>
      </w:r>
      <w:r w:rsidR="00235878">
        <w:rPr>
          <w:i/>
          <w:highlight w:val="green"/>
        </w:rPr>
        <w:t> </w:t>
      </w:r>
      <w:r>
        <w:t>:</w:t>
      </w:r>
    </w:p>
    <w:p w14:paraId="62E3E8FA" w14:textId="126D0E59" w:rsidR="000F7044" w:rsidRPr="008557DE" w:rsidRDefault="000F7044" w:rsidP="000F7044">
      <w:pPr>
        <w:ind w:firstLine="720"/>
      </w:pPr>
      <w:r>
        <w:rPr>
          <w:highlight w:val="green"/>
        </w:rPr>
        <w:t xml:space="preserve">Faites référence aux critères (S1 et S2) </w:t>
      </w:r>
      <w:r w:rsidR="00285A2C">
        <w:rPr>
          <w:highlight w:val="green"/>
        </w:rPr>
        <w:t>du</w:t>
      </w:r>
      <w:r>
        <w:rPr>
          <w:highlight w:val="green"/>
        </w:rPr>
        <w:t xml:space="preserve"> caractère important, conformément aux </w:t>
      </w:r>
      <w:hyperlink r:id="rId23" w:history="1">
        <w:r w:rsidRPr="00FC1AA4">
          <w:rPr>
            <w:rStyle w:val="Hyperlink"/>
            <w:highlight w:val="green"/>
          </w:rPr>
          <w:t>Lignes directrices pour reconnaître les unités désignables</w:t>
        </w:r>
      </w:hyperlink>
      <w:r w:rsidR="00FC1AA4">
        <w:rPr>
          <w:color w:val="000000"/>
          <w:highlight w:val="green"/>
        </w:rPr>
        <w:t xml:space="preserve"> s</w:t>
      </w:r>
      <w:r>
        <w:rPr>
          <w:color w:val="000000"/>
          <w:highlight w:val="green"/>
        </w:rPr>
        <w:t>ur le site Web du COSEPAC</w:t>
      </w:r>
      <w:r w:rsidR="00FC1AA4">
        <w:rPr>
          <w:color w:val="000000"/>
          <w:highlight w:val="green"/>
        </w:rPr>
        <w:t xml:space="preserve">, lesquelles </w:t>
      </w:r>
      <w:r>
        <w:rPr>
          <w:color w:val="000000"/>
          <w:highlight w:val="green"/>
        </w:rPr>
        <w:t xml:space="preserve">sont </w:t>
      </w:r>
      <w:r w:rsidR="00FC1AA4">
        <w:rPr>
          <w:color w:val="000000"/>
          <w:highlight w:val="green"/>
        </w:rPr>
        <w:t xml:space="preserve">également résumées </w:t>
      </w:r>
      <w:r>
        <w:rPr>
          <w:color w:val="000000"/>
          <w:highlight w:val="green"/>
        </w:rPr>
        <w:t xml:space="preserve">dans les instructions détaillées </w:t>
      </w:r>
      <w:r w:rsidR="00FC1AA4">
        <w:rPr>
          <w:color w:val="000000"/>
          <w:highlight w:val="green"/>
        </w:rPr>
        <w:t xml:space="preserve">à l’intention des </w:t>
      </w:r>
      <w:r>
        <w:rPr>
          <w:color w:val="000000"/>
          <w:highlight w:val="green"/>
        </w:rPr>
        <w:t>rédacteurs d</w:t>
      </w:r>
      <w:r w:rsidR="00FC1AA4">
        <w:rPr>
          <w:color w:val="000000"/>
          <w:highlight w:val="green"/>
        </w:rPr>
        <w:t>es</w:t>
      </w:r>
      <w:r>
        <w:rPr>
          <w:color w:val="000000"/>
          <w:highlight w:val="green"/>
        </w:rPr>
        <w:t xml:space="preserve"> rapport</w:t>
      </w:r>
      <w:r w:rsidR="00FC1AA4">
        <w:rPr>
          <w:color w:val="000000"/>
          <w:highlight w:val="green"/>
        </w:rPr>
        <w:t>s</w:t>
      </w:r>
      <w:r>
        <w:rPr>
          <w:color w:val="000000"/>
          <w:highlight w:val="green"/>
        </w:rPr>
        <w:t>.</w:t>
      </w:r>
    </w:p>
    <w:p w14:paraId="5C6DA180" w14:textId="77777777" w:rsidR="000F7044" w:rsidRPr="008557DE" w:rsidRDefault="000F7044" w:rsidP="000F7044">
      <w:pPr>
        <w:rPr>
          <w:rFonts w:cs="Arial"/>
        </w:rPr>
      </w:pPr>
    </w:p>
    <w:p w14:paraId="74D98DCE" w14:textId="77777777" w:rsidR="000F7044" w:rsidRPr="008557DE" w:rsidRDefault="000F7044" w:rsidP="000F7044">
      <w:pPr>
        <w:ind w:firstLine="720"/>
        <w:rPr>
          <w:rFonts w:cs="Arial"/>
        </w:rPr>
      </w:pPr>
    </w:p>
    <w:p w14:paraId="5921FDAA" w14:textId="7157BDE1" w:rsidR="000F7044" w:rsidRPr="008557DE" w:rsidRDefault="000F7044" w:rsidP="000F7044">
      <w:pPr>
        <w:rPr>
          <w:rFonts w:cs="Arial"/>
          <w:b/>
        </w:rPr>
      </w:pPr>
      <w:bookmarkStart w:id="51" w:name="_Toc226763260"/>
      <w:bookmarkStart w:id="52" w:name="_Toc236212081"/>
      <w:r>
        <w:rPr>
          <w:b/>
        </w:rPr>
        <w:t>Importance de l’espèce</w:t>
      </w:r>
    </w:p>
    <w:p w14:paraId="080D36E8" w14:textId="393826C3" w:rsidR="000F7044" w:rsidRPr="008557DE" w:rsidRDefault="000F7044" w:rsidP="000F7044">
      <w:pPr>
        <w:tabs>
          <w:tab w:val="left" w:pos="3150"/>
        </w:tabs>
        <w:ind w:firstLine="720"/>
      </w:pPr>
      <w:r>
        <w:rPr>
          <w:highlight w:val="green"/>
        </w:rPr>
        <w:t xml:space="preserve">Courte section </w:t>
      </w:r>
      <w:r w:rsidR="00285A2C">
        <w:rPr>
          <w:highlight w:val="green"/>
        </w:rPr>
        <w:t xml:space="preserve">dans laquelle est décrite </w:t>
      </w:r>
      <w:r>
        <w:rPr>
          <w:highlight w:val="green"/>
        </w:rPr>
        <w:t>l</w:t>
      </w:r>
      <w:r w:rsidR="002928A9">
        <w:rPr>
          <w:highlight w:val="green"/>
        </w:rPr>
        <w:t>’</w:t>
      </w:r>
      <w:r>
        <w:rPr>
          <w:highlight w:val="green"/>
        </w:rPr>
        <w:t>importance de l</w:t>
      </w:r>
      <w:r w:rsidR="002928A9">
        <w:rPr>
          <w:highlight w:val="green"/>
        </w:rPr>
        <w:t>’</w:t>
      </w:r>
      <w:r>
        <w:rPr>
          <w:highlight w:val="green"/>
        </w:rPr>
        <w:t xml:space="preserve">espèce. </w:t>
      </w:r>
      <w:r w:rsidR="00FC1AA4">
        <w:rPr>
          <w:highlight w:val="green"/>
        </w:rPr>
        <w:t xml:space="preserve">Examinez </w:t>
      </w:r>
      <w:r>
        <w:rPr>
          <w:highlight w:val="green"/>
        </w:rPr>
        <w:t xml:space="preserve">les </w:t>
      </w:r>
      <w:r w:rsidR="00FC1AA4">
        <w:rPr>
          <w:highlight w:val="green"/>
        </w:rPr>
        <w:t xml:space="preserve">types de </w:t>
      </w:r>
      <w:r>
        <w:rPr>
          <w:highlight w:val="green"/>
        </w:rPr>
        <w:t xml:space="preserve">renseignements suivants et </w:t>
      </w:r>
      <w:r w:rsidR="00FC1AA4">
        <w:rPr>
          <w:highlight w:val="green"/>
        </w:rPr>
        <w:t>décrivez</w:t>
      </w:r>
      <w:r>
        <w:rPr>
          <w:highlight w:val="green"/>
        </w:rPr>
        <w:t>-</w:t>
      </w:r>
      <w:r w:rsidR="00FC1AA4">
        <w:rPr>
          <w:highlight w:val="green"/>
        </w:rPr>
        <w:t>les</w:t>
      </w:r>
      <w:r>
        <w:rPr>
          <w:highlight w:val="green"/>
        </w:rPr>
        <w:t>, s’il</w:t>
      </w:r>
      <w:r w:rsidR="00FC1AA4">
        <w:rPr>
          <w:highlight w:val="green"/>
        </w:rPr>
        <w:t>s sont pertinents</w:t>
      </w:r>
      <w:r w:rsidR="00235878">
        <w:rPr>
          <w:highlight w:val="green"/>
        </w:rPr>
        <w:t> </w:t>
      </w:r>
      <w:r>
        <w:rPr>
          <w:highlight w:val="green"/>
        </w:rPr>
        <w:t>: espèce endémique au Canada ou espèce relique, caractère unique sur le plan tax</w:t>
      </w:r>
      <w:r w:rsidR="00FC1AA4">
        <w:rPr>
          <w:highlight w:val="green"/>
        </w:rPr>
        <w:t>i</w:t>
      </w:r>
      <w:r>
        <w:rPr>
          <w:highlight w:val="green"/>
        </w:rPr>
        <w:t>nomique, responsabilité canadienne, rôle écologique important, interactions avec d</w:t>
      </w:r>
      <w:r w:rsidR="002928A9">
        <w:rPr>
          <w:highlight w:val="green"/>
        </w:rPr>
        <w:t>’</w:t>
      </w:r>
      <w:r>
        <w:rPr>
          <w:highlight w:val="green"/>
        </w:rPr>
        <w:t>autres espèces, valeur comme espèce indicatrice, importance économique, importance culturelle (autre que pour les peuples autochtones) et intérêt public.</w:t>
      </w:r>
    </w:p>
    <w:p w14:paraId="7E001514" w14:textId="77777777" w:rsidR="000F7044" w:rsidRPr="008557DE" w:rsidRDefault="000F7044" w:rsidP="000F7044">
      <w:pPr>
        <w:tabs>
          <w:tab w:val="left" w:pos="3150"/>
        </w:tabs>
        <w:rPr>
          <w:rFonts w:cs="Arial"/>
          <w:szCs w:val="24"/>
        </w:rPr>
      </w:pPr>
    </w:p>
    <w:p w14:paraId="6435A64F" w14:textId="77777777" w:rsidR="000F7044" w:rsidRPr="008557DE" w:rsidRDefault="000F7044" w:rsidP="000F7044">
      <w:pPr>
        <w:tabs>
          <w:tab w:val="left" w:pos="3150"/>
        </w:tabs>
        <w:rPr>
          <w:rFonts w:cs="Arial"/>
          <w:i/>
          <w:szCs w:val="24"/>
        </w:rPr>
      </w:pPr>
    </w:p>
    <w:p w14:paraId="793A2340" w14:textId="3A33EA0C" w:rsidR="000F7044" w:rsidRPr="008557DE" w:rsidRDefault="000F7044" w:rsidP="000F7044">
      <w:pPr>
        <w:widowControl/>
        <w:rPr>
          <w:rFonts w:cs="Arial"/>
          <w:b/>
          <w:caps/>
          <w:color w:val="222222"/>
          <w:shd w:val="clear" w:color="auto" w:fill="FFFFFF"/>
        </w:rPr>
      </w:pPr>
      <w:r>
        <w:rPr>
          <w:b/>
          <w:caps/>
          <w:color w:val="222222"/>
          <w:shd w:val="clear" w:color="auto" w:fill="FFFFFF"/>
        </w:rPr>
        <w:t>Connaissances</w:t>
      </w:r>
      <w:r>
        <w:rPr>
          <w:b/>
        </w:rPr>
        <w:t xml:space="preserve"> AUTOCHTONES </w:t>
      </w:r>
    </w:p>
    <w:p w14:paraId="4667466F" w14:textId="7465B87E" w:rsidR="000F7044" w:rsidRPr="008557DE" w:rsidRDefault="000F7044" w:rsidP="000F7044">
      <w:pPr>
        <w:widowControl/>
        <w:ind w:firstLine="720"/>
        <w:rPr>
          <w:rFonts w:cs="Arial"/>
          <w:iCs/>
          <w:u w:color="204163"/>
        </w:rPr>
      </w:pPr>
      <w:r>
        <w:rPr>
          <w:highlight w:val="green"/>
          <w:u w:color="204163"/>
        </w:rPr>
        <w:t xml:space="preserve">Le paragraphe suivant est inclus dans tous les rapports de situation du COSEPAC et </w:t>
      </w:r>
      <w:r w:rsidR="00392B6B">
        <w:rPr>
          <w:highlight w:val="green"/>
          <w:u w:color="204163"/>
        </w:rPr>
        <w:t>le</w:t>
      </w:r>
      <w:r w:rsidR="00FC1AA4">
        <w:rPr>
          <w:highlight w:val="green"/>
          <w:u w:color="204163"/>
        </w:rPr>
        <w:t>s</w:t>
      </w:r>
      <w:r>
        <w:rPr>
          <w:highlight w:val="green"/>
          <w:u w:color="204163"/>
        </w:rPr>
        <w:t xml:space="preserve"> rédacteur</w:t>
      </w:r>
      <w:r w:rsidR="00FC1AA4">
        <w:rPr>
          <w:highlight w:val="green"/>
          <w:u w:color="204163"/>
        </w:rPr>
        <w:t>s</w:t>
      </w:r>
      <w:r>
        <w:rPr>
          <w:highlight w:val="green"/>
          <w:u w:color="204163"/>
        </w:rPr>
        <w:t xml:space="preserve"> </w:t>
      </w:r>
      <w:r w:rsidR="00392B6B">
        <w:rPr>
          <w:highlight w:val="green"/>
          <w:u w:color="204163"/>
        </w:rPr>
        <w:t>n</w:t>
      </w:r>
      <w:r w:rsidR="00FC1AA4">
        <w:rPr>
          <w:highlight w:val="green"/>
          <w:u w:color="204163"/>
        </w:rPr>
        <w:t>’ont pas besoin d’</w:t>
      </w:r>
      <w:r w:rsidR="00392B6B">
        <w:rPr>
          <w:highlight w:val="green"/>
          <w:u w:color="204163"/>
        </w:rPr>
        <w:t>y ajouter</w:t>
      </w:r>
      <w:r w:rsidR="00FC1AA4">
        <w:rPr>
          <w:highlight w:val="green"/>
          <w:u w:color="204163"/>
        </w:rPr>
        <w:t xml:space="preserve"> quoi que ce soit</w:t>
      </w:r>
      <w:r w:rsidR="00235878">
        <w:rPr>
          <w:highlight w:val="green"/>
          <w:u w:color="204163"/>
        </w:rPr>
        <w:t> </w:t>
      </w:r>
      <w:r>
        <w:rPr>
          <w:highlight w:val="green"/>
          <w:u w:color="204163"/>
        </w:rPr>
        <w:t>:</w:t>
      </w:r>
    </w:p>
    <w:p w14:paraId="0305F7A8" w14:textId="67C6868F" w:rsidR="000F7044" w:rsidRPr="008557DE" w:rsidRDefault="000F7044" w:rsidP="000F7044">
      <w:pPr>
        <w:widowControl/>
        <w:spacing w:after="200"/>
        <w:ind w:firstLine="720"/>
        <w:rPr>
          <w:rFonts w:eastAsia="Calibri" w:cs="Arial"/>
          <w:iCs/>
          <w:szCs w:val="24"/>
        </w:rPr>
      </w:pPr>
      <w:r>
        <w:t>Les connaissances traditionnelles autochtones (CTA) sont fondées sur les relations. Il s</w:t>
      </w:r>
      <w:r w:rsidR="002928A9">
        <w:t>’</w:t>
      </w:r>
      <w:r>
        <w:t>agit d</w:t>
      </w:r>
      <w:r w:rsidR="00392B6B">
        <w:t>e renseignements</w:t>
      </w:r>
      <w:r>
        <w:t xml:space="preserve"> sur les rapports écologiques entre les humains et leur environnement, ce qui comprend les caractéristiques de l’espèce, des habitats et des localités. Les lois et les protocoles relatifs aux rapports entre les humains et l</w:t>
      </w:r>
      <w:r w:rsidR="002928A9">
        <w:t>’</w:t>
      </w:r>
      <w:r>
        <w:t>environnement sont transmis par de</w:t>
      </w:r>
      <w:r w:rsidR="00FC1AA4">
        <w:t>s</w:t>
      </w:r>
      <w:r>
        <w:t xml:space="preserve"> enseignement</w:t>
      </w:r>
      <w:r w:rsidR="00FC1AA4">
        <w:t>s</w:t>
      </w:r>
      <w:r>
        <w:t xml:space="preserve"> et de</w:t>
      </w:r>
      <w:r w:rsidR="00FC1AA4">
        <w:t>s</w:t>
      </w:r>
      <w:r>
        <w:t xml:space="preserve"> récits ainsi que par les langues autochtones, et peuvent être fondés sur des observations à long terme. Les noms de lieux fournissent des renseignements sur les zones de récolte, les processus écologiques, l’importance spirituelle ou les produits de la récolte. Les </w:t>
      </w:r>
      <w:r w:rsidR="003C067C">
        <w:t xml:space="preserve">CTA </w:t>
      </w:r>
      <w:r>
        <w:t xml:space="preserve">peuvent </w:t>
      </w:r>
      <w:r w:rsidR="003C067C">
        <w:t xml:space="preserve">aider à déterminer </w:t>
      </w:r>
      <w:r>
        <w:t>les caractéristiques du cycle vital d</w:t>
      </w:r>
      <w:r w:rsidR="002928A9">
        <w:t>’</w:t>
      </w:r>
      <w:r>
        <w:t>une espèce ou les différences entre des espèces semblables.</w:t>
      </w:r>
    </w:p>
    <w:p w14:paraId="16FA87A7" w14:textId="77777777" w:rsidR="000F7044" w:rsidRPr="008557DE" w:rsidRDefault="000F7044" w:rsidP="000F7044">
      <w:pPr>
        <w:tabs>
          <w:tab w:val="left" w:pos="3150"/>
        </w:tabs>
        <w:rPr>
          <w:rFonts w:cs="Arial"/>
          <w:b/>
          <w:szCs w:val="24"/>
        </w:rPr>
      </w:pPr>
      <w:r>
        <w:rPr>
          <w:b/>
        </w:rPr>
        <w:t>Importance culturelle pour les peuples autochtones</w:t>
      </w:r>
    </w:p>
    <w:bookmarkEnd w:id="51"/>
    <w:bookmarkEnd w:id="52"/>
    <w:p w14:paraId="2432DE2D" w14:textId="4DD0A7E7" w:rsidR="000F7044" w:rsidRPr="008557DE" w:rsidRDefault="000F7044" w:rsidP="000F7044">
      <w:pPr>
        <w:widowControl/>
        <w:ind w:firstLine="720"/>
        <w:rPr>
          <w:rFonts w:eastAsia="Calibri" w:cs="Arial"/>
          <w:iCs/>
          <w:szCs w:val="24"/>
          <w:highlight w:val="green"/>
        </w:rPr>
      </w:pPr>
      <w:r>
        <w:rPr>
          <w:highlight w:val="green"/>
        </w:rPr>
        <w:t>Le Secrétariat du COSEPAC vous fournira les rapports portant sur les sources et/ou les rapports d</w:t>
      </w:r>
      <w:r w:rsidR="002928A9">
        <w:rPr>
          <w:highlight w:val="green"/>
        </w:rPr>
        <w:t>’</w:t>
      </w:r>
      <w:r>
        <w:rPr>
          <w:highlight w:val="green"/>
        </w:rPr>
        <w:t xml:space="preserve">évaluation du </w:t>
      </w:r>
      <w:r w:rsidR="003C067C">
        <w:rPr>
          <w:highlight w:val="green"/>
        </w:rPr>
        <w:t>S</w:t>
      </w:r>
      <w:r>
        <w:rPr>
          <w:highlight w:val="green"/>
        </w:rPr>
        <w:t>ous-comité des connaissances traditionnelles autochtones et un manuel d</w:t>
      </w:r>
      <w:r w:rsidR="002928A9">
        <w:rPr>
          <w:highlight w:val="green"/>
        </w:rPr>
        <w:t>’</w:t>
      </w:r>
      <w:r>
        <w:rPr>
          <w:highlight w:val="green"/>
        </w:rPr>
        <w:t>intégration des CTA, le cas échéant.</w:t>
      </w:r>
    </w:p>
    <w:p w14:paraId="4E8219EC" w14:textId="77777777" w:rsidR="000F7044" w:rsidRPr="008557DE" w:rsidRDefault="000F7044" w:rsidP="000F7044">
      <w:pPr>
        <w:widowControl/>
        <w:ind w:firstLine="720"/>
        <w:rPr>
          <w:rFonts w:eastAsia="Calibri" w:cs="Arial"/>
          <w:iCs/>
          <w:szCs w:val="24"/>
          <w:highlight w:val="green"/>
        </w:rPr>
      </w:pPr>
    </w:p>
    <w:p w14:paraId="702947B3" w14:textId="2739E7EA" w:rsidR="000F7044" w:rsidRPr="008557DE" w:rsidRDefault="000F7044" w:rsidP="000F7044">
      <w:pPr>
        <w:widowControl/>
        <w:ind w:firstLine="720"/>
        <w:rPr>
          <w:rFonts w:eastAsia="Calibri" w:cs="Arial"/>
          <w:iCs/>
          <w:szCs w:val="24"/>
        </w:rPr>
      </w:pPr>
      <w:r>
        <w:rPr>
          <w:highlight w:val="green"/>
        </w:rPr>
        <w:t xml:space="preserve">Ajoutez la phrase suivante dans cette </w:t>
      </w:r>
      <w:r w:rsidR="00C729E3">
        <w:rPr>
          <w:highlight w:val="green"/>
        </w:rPr>
        <w:t>section</w:t>
      </w:r>
      <w:r>
        <w:rPr>
          <w:highlight w:val="green"/>
        </w:rPr>
        <w:t xml:space="preserve"> si les CTA provenant d</w:t>
      </w:r>
      <w:r w:rsidR="002928A9">
        <w:rPr>
          <w:highlight w:val="green"/>
        </w:rPr>
        <w:t>’</w:t>
      </w:r>
      <w:r>
        <w:rPr>
          <w:highlight w:val="green"/>
        </w:rPr>
        <w:t xml:space="preserve">un rapport portant sur les sources </w:t>
      </w:r>
      <w:r w:rsidR="00A32387">
        <w:rPr>
          <w:highlight w:val="green"/>
        </w:rPr>
        <w:t xml:space="preserve">ou d’un rapport d’évaluation </w:t>
      </w:r>
      <w:r>
        <w:rPr>
          <w:highlight w:val="green"/>
        </w:rPr>
        <w:t>d</w:t>
      </w:r>
      <w:r w:rsidR="003C067C">
        <w:rPr>
          <w:highlight w:val="green"/>
        </w:rPr>
        <w:t xml:space="preserve">u Sous-comité des </w:t>
      </w:r>
      <w:r>
        <w:rPr>
          <w:highlight w:val="green"/>
        </w:rPr>
        <w:t>CTA</w:t>
      </w:r>
      <w:r w:rsidR="00A32387">
        <w:rPr>
          <w:highlight w:val="green"/>
        </w:rPr>
        <w:t xml:space="preserve">, </w:t>
      </w:r>
      <w:r>
        <w:rPr>
          <w:highlight w:val="green"/>
        </w:rPr>
        <w:t xml:space="preserve">ou </w:t>
      </w:r>
      <w:r w:rsidR="00A32387">
        <w:rPr>
          <w:highlight w:val="green"/>
        </w:rPr>
        <w:t xml:space="preserve">provenant </w:t>
      </w:r>
      <w:r>
        <w:rPr>
          <w:highlight w:val="green"/>
        </w:rPr>
        <w:t>d</w:t>
      </w:r>
      <w:r w:rsidR="002928A9">
        <w:rPr>
          <w:highlight w:val="green"/>
        </w:rPr>
        <w:t>’</w:t>
      </w:r>
      <w:r>
        <w:rPr>
          <w:highlight w:val="green"/>
        </w:rPr>
        <w:t>une autre source étai</w:t>
      </w:r>
      <w:r w:rsidR="00CC1871">
        <w:rPr>
          <w:highlight w:val="green"/>
        </w:rPr>
        <w:t>en</w:t>
      </w:r>
      <w:r>
        <w:rPr>
          <w:highlight w:val="green"/>
        </w:rPr>
        <w:t>t accessibles</w:t>
      </w:r>
      <w:r w:rsidR="00235878">
        <w:rPr>
          <w:highlight w:val="green"/>
        </w:rPr>
        <w:t> </w:t>
      </w:r>
      <w:r>
        <w:rPr>
          <w:highlight w:val="green"/>
        </w:rPr>
        <w:t>:</w:t>
      </w:r>
    </w:p>
    <w:p w14:paraId="7AB09D7A" w14:textId="77777777" w:rsidR="000F7044" w:rsidRPr="008557DE" w:rsidRDefault="000F7044" w:rsidP="000F7044">
      <w:pPr>
        <w:widowControl/>
        <w:ind w:firstLine="720"/>
        <w:rPr>
          <w:rFonts w:eastAsia="Calibri" w:cs="Arial"/>
          <w:iCs/>
          <w:szCs w:val="24"/>
        </w:rPr>
      </w:pPr>
    </w:p>
    <w:p w14:paraId="64965079" w14:textId="0C8D478E" w:rsidR="000F7044" w:rsidRPr="008557DE" w:rsidRDefault="000F7044" w:rsidP="000F7044">
      <w:pPr>
        <w:widowControl/>
        <w:ind w:firstLine="720"/>
        <w:rPr>
          <w:rFonts w:eastAsia="Calibri" w:cs="Arial"/>
          <w:iCs/>
          <w:szCs w:val="24"/>
        </w:rPr>
      </w:pPr>
      <w:r>
        <w:t>Cette espèce revêt une importance culturelle pour les peuples autochtones qui détiennent des connaissances détaillées sur la nature évolutive et dynamique de l</w:t>
      </w:r>
      <w:r w:rsidR="002928A9">
        <w:t>’</w:t>
      </w:r>
      <w:r>
        <w:t xml:space="preserve">espèce. Les CTA ont été incluses dans les </w:t>
      </w:r>
      <w:r w:rsidR="00C729E3">
        <w:t xml:space="preserve">sections </w:t>
      </w:r>
      <w:r>
        <w:t>pertinentes du rapport; les sources d</w:t>
      </w:r>
      <w:r w:rsidR="002928A9">
        <w:t>’</w:t>
      </w:r>
      <w:r>
        <w:t>information sont indiquées.</w:t>
      </w:r>
    </w:p>
    <w:p w14:paraId="759A153C" w14:textId="77777777" w:rsidR="000F7044" w:rsidRPr="008557DE" w:rsidRDefault="000F7044" w:rsidP="000F7044">
      <w:pPr>
        <w:widowControl/>
        <w:rPr>
          <w:rFonts w:eastAsia="Calibri" w:cs="Arial"/>
          <w:iCs/>
          <w:szCs w:val="24"/>
        </w:rPr>
      </w:pPr>
    </w:p>
    <w:p w14:paraId="332D927D" w14:textId="4378ECD4" w:rsidR="000F7044" w:rsidRPr="008557DE" w:rsidRDefault="000F7044" w:rsidP="000F7044">
      <w:pPr>
        <w:widowControl/>
        <w:ind w:firstLine="720"/>
        <w:rPr>
          <w:rFonts w:eastAsia="Calibri" w:cs="Arial"/>
          <w:iCs/>
          <w:szCs w:val="24"/>
          <w:highlight w:val="green"/>
        </w:rPr>
      </w:pPr>
      <w:r>
        <w:rPr>
          <w:highlight w:val="green"/>
        </w:rPr>
        <w:t xml:space="preserve">Dans cette </w:t>
      </w:r>
      <w:r w:rsidR="00C729E3">
        <w:rPr>
          <w:highlight w:val="green"/>
        </w:rPr>
        <w:t>section</w:t>
      </w:r>
      <w:r>
        <w:rPr>
          <w:highlight w:val="green"/>
        </w:rPr>
        <w:t>, décrivez brièvement l</w:t>
      </w:r>
      <w:r w:rsidR="002928A9">
        <w:rPr>
          <w:highlight w:val="green"/>
        </w:rPr>
        <w:t>’</w:t>
      </w:r>
      <w:r>
        <w:rPr>
          <w:highlight w:val="green"/>
        </w:rPr>
        <w:t>importance culturelle de l’espèce.</w:t>
      </w:r>
    </w:p>
    <w:p w14:paraId="76598A44" w14:textId="77777777" w:rsidR="000F7044" w:rsidRPr="008557DE" w:rsidRDefault="000F7044" w:rsidP="000F7044">
      <w:pPr>
        <w:widowControl/>
        <w:ind w:firstLine="720"/>
        <w:rPr>
          <w:rFonts w:eastAsia="Calibri" w:cs="Arial"/>
          <w:iCs/>
          <w:szCs w:val="24"/>
          <w:highlight w:val="green"/>
        </w:rPr>
      </w:pPr>
    </w:p>
    <w:p w14:paraId="641A5022" w14:textId="1E5C990D" w:rsidR="000F7044" w:rsidRPr="008557DE" w:rsidRDefault="00235878" w:rsidP="000F7044">
      <w:pPr>
        <w:widowControl/>
        <w:ind w:firstLine="720"/>
        <w:rPr>
          <w:rFonts w:eastAsia="Calibri" w:cs="Arial"/>
          <w:iCs/>
          <w:szCs w:val="24"/>
          <w:highlight w:val="green"/>
        </w:rPr>
      </w:pPr>
      <w:r>
        <w:rPr>
          <w:highlight w:val="green"/>
        </w:rPr>
        <w:t>O</w:t>
      </w:r>
      <w:r w:rsidR="000F7044">
        <w:rPr>
          <w:highlight w:val="green"/>
        </w:rPr>
        <w:t>u</w:t>
      </w:r>
    </w:p>
    <w:p w14:paraId="608104E3" w14:textId="77777777" w:rsidR="000F7044" w:rsidRPr="008557DE" w:rsidRDefault="000F7044" w:rsidP="000F7044">
      <w:pPr>
        <w:widowControl/>
        <w:ind w:firstLine="720"/>
        <w:rPr>
          <w:rFonts w:eastAsia="Calibri" w:cs="Arial"/>
          <w:iCs/>
          <w:szCs w:val="24"/>
          <w:highlight w:val="green"/>
        </w:rPr>
      </w:pPr>
    </w:p>
    <w:p w14:paraId="50A55ED1" w14:textId="7A339B74" w:rsidR="000F7044" w:rsidRPr="008557DE" w:rsidRDefault="000F7044" w:rsidP="000F7044">
      <w:pPr>
        <w:widowControl/>
        <w:ind w:firstLine="720"/>
        <w:rPr>
          <w:rFonts w:eastAsia="Calibri" w:cs="Arial"/>
          <w:iCs/>
          <w:szCs w:val="24"/>
          <w:highlight w:val="green"/>
        </w:rPr>
      </w:pPr>
      <w:r>
        <w:rPr>
          <w:highlight w:val="green"/>
        </w:rPr>
        <w:t>Dans le cas où les CTA (provenant de rapports portant sur les sources et/ou de rapports d</w:t>
      </w:r>
      <w:r w:rsidR="002928A9">
        <w:rPr>
          <w:highlight w:val="green"/>
        </w:rPr>
        <w:t>’</w:t>
      </w:r>
      <w:r>
        <w:rPr>
          <w:highlight w:val="green"/>
        </w:rPr>
        <w:t>évaluation, ou provenant d</w:t>
      </w:r>
      <w:r w:rsidR="002928A9">
        <w:rPr>
          <w:highlight w:val="green"/>
        </w:rPr>
        <w:t>’</w:t>
      </w:r>
      <w:r>
        <w:rPr>
          <w:highlight w:val="green"/>
        </w:rPr>
        <w:t xml:space="preserve">autres sources) </w:t>
      </w:r>
      <w:r w:rsidR="003C067C">
        <w:rPr>
          <w:highlight w:val="green"/>
        </w:rPr>
        <w:t xml:space="preserve">N’ONT PAS </w:t>
      </w:r>
      <w:r>
        <w:rPr>
          <w:highlight w:val="green"/>
        </w:rPr>
        <w:t>été fournies pendant la préparation du rapport de situation, in</w:t>
      </w:r>
      <w:r w:rsidR="00C729E3">
        <w:rPr>
          <w:highlight w:val="green"/>
        </w:rPr>
        <w:t>sérez</w:t>
      </w:r>
      <w:r>
        <w:rPr>
          <w:highlight w:val="green"/>
        </w:rPr>
        <w:t xml:space="preserve"> le paragraphe suivant</w:t>
      </w:r>
      <w:r w:rsidR="00235878">
        <w:rPr>
          <w:highlight w:val="green"/>
        </w:rPr>
        <w:t> </w:t>
      </w:r>
      <w:r>
        <w:rPr>
          <w:highlight w:val="green"/>
        </w:rPr>
        <w:t>:</w:t>
      </w:r>
    </w:p>
    <w:p w14:paraId="73335668" w14:textId="27C8D88C" w:rsidR="000F7044" w:rsidRPr="008557DE" w:rsidRDefault="000F7044" w:rsidP="000F7044">
      <w:pPr>
        <w:widowControl/>
        <w:ind w:firstLine="720"/>
        <w:rPr>
          <w:rFonts w:eastAsia="Calibri" w:cs="Arial"/>
          <w:iCs/>
          <w:szCs w:val="24"/>
        </w:rPr>
      </w:pPr>
      <w:r>
        <w:t xml:space="preserve">Le rapport ne comprend pas de CTA propres à l’espèce. Cependant, </w:t>
      </w:r>
      <w:r w:rsidR="003C067C">
        <w:rPr>
          <w:highlight w:val="yellow"/>
        </w:rPr>
        <w:t>le/la/l’ n</w:t>
      </w:r>
      <w:r>
        <w:rPr>
          <w:highlight w:val="yellow"/>
        </w:rPr>
        <w:t>om de l’espèce</w:t>
      </w:r>
      <w:r w:rsidR="0059768C">
        <w:t xml:space="preserve"> </w:t>
      </w:r>
      <w:r w:rsidR="006D674A">
        <w:t>a de l’importance</w:t>
      </w:r>
      <w:r>
        <w:t xml:space="preserve"> pour les peuples autochtones</w:t>
      </w:r>
      <w:r w:rsidR="0059768C">
        <w:t>,</w:t>
      </w:r>
      <w:r>
        <w:t xml:space="preserve"> qui reconnaissent l’interrelation de toutes les espèces au sein de l</w:t>
      </w:r>
      <w:r w:rsidR="002928A9">
        <w:t>’</w:t>
      </w:r>
      <w:r>
        <w:t>écosystème.</w:t>
      </w:r>
    </w:p>
    <w:p w14:paraId="1386D5DC" w14:textId="77777777" w:rsidR="000F7044" w:rsidRPr="008557DE" w:rsidRDefault="000F7044" w:rsidP="000F7044">
      <w:pPr>
        <w:widowControl/>
        <w:rPr>
          <w:rFonts w:eastAsia="Calibri" w:cs="Arial"/>
          <w:iCs/>
          <w:szCs w:val="24"/>
        </w:rPr>
      </w:pPr>
    </w:p>
    <w:p w14:paraId="36C718FD" w14:textId="77777777" w:rsidR="000F7044" w:rsidRPr="008557DE" w:rsidRDefault="000F7044" w:rsidP="000F7044">
      <w:pPr>
        <w:rPr>
          <w:rFonts w:cs="Arial"/>
        </w:rPr>
      </w:pPr>
    </w:p>
    <w:p w14:paraId="0F166101" w14:textId="5F917DEB" w:rsidR="000F7044" w:rsidRPr="008557DE" w:rsidRDefault="000F7044" w:rsidP="000F7044">
      <w:pPr>
        <w:rPr>
          <w:b/>
          <w:szCs w:val="24"/>
        </w:rPr>
      </w:pPr>
      <w:bookmarkStart w:id="53" w:name="_Toc217374576"/>
      <w:bookmarkStart w:id="54" w:name="_Toc221418491"/>
      <w:bookmarkStart w:id="55" w:name="_Toc226763261"/>
      <w:bookmarkStart w:id="56" w:name="_Toc236212082"/>
      <w:r>
        <w:rPr>
          <w:b/>
        </w:rPr>
        <w:t>RÉPARTITION</w:t>
      </w:r>
      <w:bookmarkEnd w:id="53"/>
      <w:bookmarkEnd w:id="54"/>
      <w:bookmarkEnd w:id="55"/>
      <w:bookmarkEnd w:id="56"/>
    </w:p>
    <w:p w14:paraId="68941497" w14:textId="77777777" w:rsidR="000F7044" w:rsidRPr="008557DE" w:rsidRDefault="000F7044" w:rsidP="000F7044">
      <w:pPr>
        <w:rPr>
          <w:rFonts w:cs="Arial"/>
          <w:szCs w:val="24"/>
        </w:rPr>
      </w:pPr>
    </w:p>
    <w:p w14:paraId="13E6CBA9" w14:textId="6B9899C1" w:rsidR="000F7044" w:rsidRPr="008557DE" w:rsidRDefault="000F7044" w:rsidP="000F7044">
      <w:pPr>
        <w:rPr>
          <w:b/>
        </w:rPr>
      </w:pPr>
      <w:bookmarkStart w:id="57" w:name="_Toc217374577"/>
      <w:bookmarkStart w:id="58" w:name="_Toc221418492"/>
      <w:bookmarkStart w:id="59" w:name="_Toc226763262"/>
      <w:bookmarkStart w:id="60" w:name="_Toc236212083"/>
      <w:r>
        <w:rPr>
          <w:b/>
        </w:rPr>
        <w:t>Aire de répartition mondiale</w:t>
      </w:r>
      <w:bookmarkEnd w:id="57"/>
      <w:bookmarkEnd w:id="58"/>
      <w:bookmarkEnd w:id="59"/>
      <w:bookmarkEnd w:id="60"/>
    </w:p>
    <w:p w14:paraId="181FCDF7" w14:textId="243F0CCD" w:rsidR="000F7044" w:rsidRPr="008557DE" w:rsidRDefault="000F7044" w:rsidP="000F7044">
      <w:pPr>
        <w:ind w:firstLine="720"/>
        <w:rPr>
          <w:rFonts w:cs="Arial"/>
          <w:highlight w:val="green"/>
        </w:rPr>
      </w:pPr>
      <w:r>
        <w:rPr>
          <w:highlight w:val="green"/>
        </w:rPr>
        <w:t>Donnez un aperçu très concis (1 à 3</w:t>
      </w:r>
      <w:r w:rsidR="002D458A">
        <w:rPr>
          <w:highlight w:val="green"/>
        </w:rPr>
        <w:t> </w:t>
      </w:r>
      <w:r>
        <w:rPr>
          <w:highlight w:val="green"/>
        </w:rPr>
        <w:t>phrases) de la répartition mondiale de l</w:t>
      </w:r>
      <w:r w:rsidR="002928A9">
        <w:rPr>
          <w:highlight w:val="green"/>
        </w:rPr>
        <w:t>’</w:t>
      </w:r>
      <w:r>
        <w:rPr>
          <w:highlight w:val="green"/>
        </w:rPr>
        <w:t>espèce</w:t>
      </w:r>
      <w:r w:rsidR="006D674A">
        <w:rPr>
          <w:highlight w:val="green"/>
        </w:rPr>
        <w:t xml:space="preserve"> et notez </w:t>
      </w:r>
      <w:r>
        <w:rPr>
          <w:highlight w:val="green"/>
        </w:rPr>
        <w:t>les différences saisonnières pour les espèces migratrices, s’il y a lieu. Pour les espèces ayant une répartition mondiale étendue, décrivez les limites de l</w:t>
      </w:r>
      <w:r w:rsidR="00BE659B">
        <w:rPr>
          <w:highlight w:val="green"/>
        </w:rPr>
        <w:t>’</w:t>
      </w:r>
      <w:r>
        <w:rPr>
          <w:highlight w:val="green"/>
        </w:rPr>
        <w:t>a</w:t>
      </w:r>
      <w:r w:rsidR="00BE659B">
        <w:rPr>
          <w:highlight w:val="green"/>
        </w:rPr>
        <w:t>ire de</w:t>
      </w:r>
      <w:r>
        <w:rPr>
          <w:highlight w:val="green"/>
        </w:rPr>
        <w:t xml:space="preserve"> répartition; une liste complète des </w:t>
      </w:r>
      <w:r w:rsidR="00BE659B">
        <w:rPr>
          <w:highlight w:val="green"/>
        </w:rPr>
        <w:t xml:space="preserve">provinces, </w:t>
      </w:r>
      <w:r>
        <w:rPr>
          <w:highlight w:val="green"/>
        </w:rPr>
        <w:t>territoires</w:t>
      </w:r>
      <w:r w:rsidR="00BE659B">
        <w:rPr>
          <w:highlight w:val="green"/>
        </w:rPr>
        <w:t xml:space="preserve"> ou États</w:t>
      </w:r>
      <w:r>
        <w:rPr>
          <w:highlight w:val="green"/>
        </w:rPr>
        <w:t xml:space="preserve"> n</w:t>
      </w:r>
      <w:r w:rsidR="002928A9">
        <w:rPr>
          <w:highlight w:val="green"/>
        </w:rPr>
        <w:t>’</w:t>
      </w:r>
      <w:r>
        <w:rPr>
          <w:highlight w:val="green"/>
        </w:rPr>
        <w:t>est pas nécessaire. Mettez l’accent sur l</w:t>
      </w:r>
      <w:r w:rsidR="002928A9">
        <w:rPr>
          <w:highlight w:val="green"/>
        </w:rPr>
        <w:t>’</w:t>
      </w:r>
      <w:r w:rsidR="00BE659B">
        <w:rPr>
          <w:highlight w:val="green"/>
        </w:rPr>
        <w:t xml:space="preserve">emplacement </w:t>
      </w:r>
      <w:r>
        <w:rPr>
          <w:highlight w:val="green"/>
        </w:rPr>
        <w:t>de l</w:t>
      </w:r>
      <w:r w:rsidR="002928A9">
        <w:rPr>
          <w:highlight w:val="green"/>
        </w:rPr>
        <w:t>’</w:t>
      </w:r>
      <w:r>
        <w:rPr>
          <w:highlight w:val="green"/>
        </w:rPr>
        <w:t xml:space="preserve">aire de répartition </w:t>
      </w:r>
      <w:r w:rsidR="00BE659B">
        <w:rPr>
          <w:highlight w:val="green"/>
        </w:rPr>
        <w:t xml:space="preserve">principale </w:t>
      </w:r>
      <w:r>
        <w:rPr>
          <w:highlight w:val="green"/>
        </w:rPr>
        <w:t>de la population mondiale, en particulier pour les espèces très répandues dont la répartition/densité peut être inégale.</w:t>
      </w:r>
      <w:r>
        <w:t xml:space="preserve"> </w:t>
      </w:r>
      <w:r>
        <w:rPr>
          <w:highlight w:val="green"/>
        </w:rPr>
        <w:t>Fourni</w:t>
      </w:r>
      <w:r w:rsidR="006D674A">
        <w:rPr>
          <w:highlight w:val="green"/>
        </w:rPr>
        <w:t>ssez</w:t>
      </w:r>
      <w:r>
        <w:rPr>
          <w:highlight w:val="green"/>
        </w:rPr>
        <w:t xml:space="preserve"> une carte à jour de l</w:t>
      </w:r>
      <w:r w:rsidR="002928A9">
        <w:rPr>
          <w:highlight w:val="green"/>
        </w:rPr>
        <w:t>’</w:t>
      </w:r>
      <w:r>
        <w:rPr>
          <w:highlight w:val="green"/>
        </w:rPr>
        <w:t>aire de répartition mondiale actuelle. Si possible, incluez une description ou une carte de l</w:t>
      </w:r>
      <w:r w:rsidR="002928A9">
        <w:rPr>
          <w:highlight w:val="green"/>
        </w:rPr>
        <w:t>’</w:t>
      </w:r>
      <w:r>
        <w:rPr>
          <w:highlight w:val="green"/>
        </w:rPr>
        <w:t>aire de répartition historique de l</w:t>
      </w:r>
      <w:r w:rsidR="002928A9">
        <w:rPr>
          <w:highlight w:val="green"/>
        </w:rPr>
        <w:t>’</w:t>
      </w:r>
      <w:r>
        <w:rPr>
          <w:highlight w:val="green"/>
        </w:rPr>
        <w:t>espèce et déterminez les occurrences récemment disparues à grande échelle.</w:t>
      </w:r>
    </w:p>
    <w:p w14:paraId="172D3FB8" w14:textId="77777777" w:rsidR="000F7044" w:rsidRPr="008557DE" w:rsidRDefault="000F7044" w:rsidP="000F704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bookmarkStart w:id="61" w:name="_Toc217374578"/>
      <w:bookmarkStart w:id="62" w:name="_Toc221418493"/>
      <w:bookmarkStart w:id="63" w:name="_Toc226763264"/>
      <w:bookmarkStart w:id="64" w:name="_Toc236212084"/>
      <w:bookmarkStart w:id="65" w:name="_Toc226763263"/>
    </w:p>
    <w:p w14:paraId="3DF23828" w14:textId="584F64D7" w:rsidR="000F7044" w:rsidRPr="008557DE" w:rsidRDefault="000F7044" w:rsidP="000F7044">
      <w:pPr>
        <w:rPr>
          <w:b/>
        </w:rPr>
      </w:pPr>
      <w:r>
        <w:rPr>
          <w:b/>
        </w:rPr>
        <w:t>Aire de répartition canadienne</w:t>
      </w:r>
      <w:bookmarkEnd w:id="61"/>
      <w:bookmarkEnd w:id="62"/>
      <w:bookmarkEnd w:id="63"/>
      <w:bookmarkEnd w:id="64"/>
    </w:p>
    <w:p w14:paraId="106126DC" w14:textId="6AB81101" w:rsidR="000F7044" w:rsidRPr="008557DE" w:rsidRDefault="000F7044" w:rsidP="000F7044">
      <w:pPr>
        <w:ind w:firstLine="720"/>
        <w:rPr>
          <w:rFonts w:cs="Arial"/>
          <w:highlight w:val="green"/>
        </w:rPr>
      </w:pPr>
      <w:bookmarkStart w:id="66" w:name="_Toc236212085"/>
      <w:r>
        <w:rPr>
          <w:highlight w:val="green"/>
        </w:rPr>
        <w:t>Commencez par déterminer quelle proportion de l</w:t>
      </w:r>
      <w:r w:rsidR="002928A9">
        <w:rPr>
          <w:highlight w:val="green"/>
        </w:rPr>
        <w:t>’</w:t>
      </w:r>
      <w:r>
        <w:rPr>
          <w:highlight w:val="green"/>
        </w:rPr>
        <w:t>aire de répartition mondiale de l</w:t>
      </w:r>
      <w:r w:rsidR="002928A9">
        <w:rPr>
          <w:highlight w:val="green"/>
        </w:rPr>
        <w:t>’</w:t>
      </w:r>
      <w:r>
        <w:rPr>
          <w:highlight w:val="green"/>
        </w:rPr>
        <w:t>espèce se trouve au Canada (en termes de superficie et/ou de population). Donnez un très bref aperçu général de la répartition de l</w:t>
      </w:r>
      <w:r w:rsidR="002928A9">
        <w:rPr>
          <w:highlight w:val="green"/>
        </w:rPr>
        <w:t>’</w:t>
      </w:r>
      <w:r>
        <w:rPr>
          <w:highlight w:val="green"/>
        </w:rPr>
        <w:t>espèce (d</w:t>
      </w:r>
      <w:r w:rsidR="002928A9">
        <w:rPr>
          <w:highlight w:val="green"/>
        </w:rPr>
        <w:t>’</w:t>
      </w:r>
      <w:r>
        <w:rPr>
          <w:highlight w:val="green"/>
        </w:rPr>
        <w:t>ouest en est, du nord au sud), en référant à une carte de la répartition qui doit inclure les limites des unités désignables (s</w:t>
      </w:r>
      <w:r w:rsidR="002928A9">
        <w:rPr>
          <w:highlight w:val="green"/>
        </w:rPr>
        <w:t>’</w:t>
      </w:r>
      <w:r>
        <w:rPr>
          <w:highlight w:val="green"/>
        </w:rPr>
        <w:t>il y a plus d</w:t>
      </w:r>
      <w:r w:rsidR="002928A9">
        <w:rPr>
          <w:highlight w:val="green"/>
        </w:rPr>
        <w:t>’</w:t>
      </w:r>
      <w:r>
        <w:rPr>
          <w:highlight w:val="green"/>
        </w:rPr>
        <w:t>une unité désignable). Faites une description générale de tout changement temporel d</w:t>
      </w:r>
      <w:r w:rsidR="00BE659B">
        <w:rPr>
          <w:highlight w:val="green"/>
        </w:rPr>
        <w:t xml:space="preserve">u </w:t>
      </w:r>
      <w:r>
        <w:rPr>
          <w:highlight w:val="green"/>
        </w:rPr>
        <w:t>schéma de répartition, par exemple des changements par rapport à l</w:t>
      </w:r>
      <w:r w:rsidR="00BE659B">
        <w:rPr>
          <w:highlight w:val="green"/>
        </w:rPr>
        <w:t>’aire de</w:t>
      </w:r>
      <w:r>
        <w:rPr>
          <w:highlight w:val="green"/>
        </w:rPr>
        <w:t xml:space="preserve"> répartition historique, si ces changements sont connus.</w:t>
      </w:r>
    </w:p>
    <w:p w14:paraId="7A1C6E9B" w14:textId="77777777" w:rsidR="000F7044" w:rsidRPr="008557DE" w:rsidRDefault="000F7044" w:rsidP="000F7044">
      <w:pPr>
        <w:ind w:firstLine="720"/>
        <w:rPr>
          <w:rFonts w:cs="Arial"/>
          <w:highlight w:val="green"/>
        </w:rPr>
      </w:pPr>
    </w:p>
    <w:p w14:paraId="2FCC225A" w14:textId="68528132" w:rsidR="000F7044" w:rsidRPr="008557DE" w:rsidRDefault="000F7044" w:rsidP="000F7044">
      <w:pPr>
        <w:ind w:firstLine="720"/>
        <w:rPr>
          <w:rFonts w:cs="Arial"/>
          <w:highlight w:val="green"/>
        </w:rPr>
      </w:pPr>
      <w:r>
        <w:rPr>
          <w:highlight w:val="green"/>
        </w:rPr>
        <w:t xml:space="preserve">Ajoutez, au besoin, un paragraphe supplémentaire pour définir </w:t>
      </w:r>
      <w:r w:rsidR="00BE659B">
        <w:rPr>
          <w:highlight w:val="green"/>
        </w:rPr>
        <w:t xml:space="preserve">en termes généraux </w:t>
      </w:r>
      <w:r>
        <w:rPr>
          <w:highlight w:val="green"/>
        </w:rPr>
        <w:t>les aires d</w:t>
      </w:r>
      <w:r w:rsidR="002928A9">
        <w:rPr>
          <w:highlight w:val="green"/>
        </w:rPr>
        <w:t>’</w:t>
      </w:r>
      <w:r>
        <w:rPr>
          <w:highlight w:val="green"/>
        </w:rPr>
        <w:t>importance particulière (</w:t>
      </w:r>
      <w:r w:rsidR="002A588D">
        <w:rPr>
          <w:highlight w:val="green"/>
        </w:rPr>
        <w:t>p. ex.</w:t>
      </w:r>
      <w:r>
        <w:rPr>
          <w:highlight w:val="green"/>
        </w:rPr>
        <w:t xml:space="preserve">, </w:t>
      </w:r>
      <w:r w:rsidR="00BE659B">
        <w:rPr>
          <w:highlight w:val="green"/>
        </w:rPr>
        <w:t xml:space="preserve">aires à </w:t>
      </w:r>
      <w:r>
        <w:rPr>
          <w:highlight w:val="green"/>
        </w:rPr>
        <w:t xml:space="preserve">forte abondance) ou les principaux aspects de la répartition par rapport à des écorégions ou </w:t>
      </w:r>
      <w:r w:rsidR="00BE659B">
        <w:rPr>
          <w:highlight w:val="green"/>
        </w:rPr>
        <w:t xml:space="preserve">à </w:t>
      </w:r>
      <w:r>
        <w:rPr>
          <w:highlight w:val="green"/>
        </w:rPr>
        <w:t xml:space="preserve">des </w:t>
      </w:r>
      <w:r w:rsidR="00BE659B">
        <w:rPr>
          <w:highlight w:val="green"/>
        </w:rPr>
        <w:t xml:space="preserve">zones </w:t>
      </w:r>
      <w:r>
        <w:rPr>
          <w:highlight w:val="green"/>
        </w:rPr>
        <w:t>particulières. N</w:t>
      </w:r>
      <w:r w:rsidR="00BE659B">
        <w:rPr>
          <w:highlight w:val="green"/>
        </w:rPr>
        <w:t xml:space="preserve">’indiquez </w:t>
      </w:r>
      <w:r>
        <w:rPr>
          <w:highlight w:val="green"/>
        </w:rPr>
        <w:t xml:space="preserve">pas </w:t>
      </w:r>
      <w:r w:rsidR="00BE659B">
        <w:rPr>
          <w:highlight w:val="green"/>
        </w:rPr>
        <w:t xml:space="preserve">l’emplacement </w:t>
      </w:r>
      <w:r>
        <w:rPr>
          <w:highlight w:val="green"/>
        </w:rPr>
        <w:t>géographique exact, si cette information peut être de nature délicate et augmenter la vulnérabilité de l</w:t>
      </w:r>
      <w:r w:rsidR="002928A9">
        <w:rPr>
          <w:highlight w:val="green"/>
        </w:rPr>
        <w:t>’</w:t>
      </w:r>
      <w:r>
        <w:rPr>
          <w:highlight w:val="green"/>
        </w:rPr>
        <w:t>espèce. Si des données détaillées sont nécessaires pour l</w:t>
      </w:r>
      <w:r w:rsidR="002928A9">
        <w:rPr>
          <w:highlight w:val="green"/>
        </w:rPr>
        <w:t>’</w:t>
      </w:r>
      <w:r>
        <w:rPr>
          <w:highlight w:val="green"/>
        </w:rPr>
        <w:t>évaluation du COSEPAC, signalez</w:t>
      </w:r>
      <w:r w:rsidR="00BE659B">
        <w:rPr>
          <w:highlight w:val="green"/>
        </w:rPr>
        <w:t>-l</w:t>
      </w:r>
      <w:r>
        <w:rPr>
          <w:highlight w:val="green"/>
        </w:rPr>
        <w:t>es afin qu</w:t>
      </w:r>
      <w:r w:rsidR="002928A9">
        <w:rPr>
          <w:highlight w:val="green"/>
        </w:rPr>
        <w:t>’</w:t>
      </w:r>
      <w:r>
        <w:rPr>
          <w:highlight w:val="green"/>
        </w:rPr>
        <w:t xml:space="preserve">elles puissent être supprimées </w:t>
      </w:r>
      <w:r w:rsidR="00BE659B">
        <w:rPr>
          <w:highlight w:val="green"/>
        </w:rPr>
        <w:t xml:space="preserve">avant que </w:t>
      </w:r>
      <w:r>
        <w:rPr>
          <w:highlight w:val="green"/>
        </w:rPr>
        <w:t xml:space="preserve">le rapport </w:t>
      </w:r>
      <w:r w:rsidR="00BE659B">
        <w:rPr>
          <w:highlight w:val="green"/>
        </w:rPr>
        <w:t xml:space="preserve">soit </w:t>
      </w:r>
      <w:r>
        <w:rPr>
          <w:highlight w:val="green"/>
        </w:rPr>
        <w:t>finalisé et publié.</w:t>
      </w:r>
    </w:p>
    <w:p w14:paraId="454E9BDB" w14:textId="77777777" w:rsidR="000F7044" w:rsidRPr="008557DE" w:rsidRDefault="000F7044" w:rsidP="000F7044">
      <w:pPr>
        <w:ind w:firstLine="720"/>
        <w:rPr>
          <w:rFonts w:cs="Arial"/>
          <w:highlight w:val="green"/>
        </w:rPr>
      </w:pPr>
    </w:p>
    <w:p w14:paraId="73BDED22" w14:textId="5263CAE0" w:rsidR="000F7044" w:rsidRPr="008557DE" w:rsidRDefault="000F7044" w:rsidP="000F7044">
      <w:pPr>
        <w:ind w:firstLine="720"/>
        <w:rPr>
          <w:rFonts w:cs="Arial"/>
          <w:szCs w:val="24"/>
          <w:highlight w:val="green"/>
        </w:rPr>
      </w:pPr>
      <w:r>
        <w:rPr>
          <w:highlight w:val="green"/>
        </w:rPr>
        <w:t xml:space="preserve">Incluez un bref paragraphe sur la pertinence des activités de recherche </w:t>
      </w:r>
      <w:r w:rsidR="003C6ABB">
        <w:rPr>
          <w:highlight w:val="green"/>
        </w:rPr>
        <w:t>visant à</w:t>
      </w:r>
      <w:r>
        <w:rPr>
          <w:highlight w:val="green"/>
        </w:rPr>
        <w:t xml:space="preserve"> </w:t>
      </w:r>
      <w:r w:rsidR="00BE659B">
        <w:rPr>
          <w:highlight w:val="green"/>
        </w:rPr>
        <w:t>définir l’aire de</w:t>
      </w:r>
      <w:r>
        <w:rPr>
          <w:highlight w:val="green"/>
        </w:rPr>
        <w:t xml:space="preserve"> répartition de l</w:t>
      </w:r>
      <w:r w:rsidR="002928A9">
        <w:rPr>
          <w:highlight w:val="green"/>
        </w:rPr>
        <w:t>’</w:t>
      </w:r>
      <w:r>
        <w:rPr>
          <w:highlight w:val="green"/>
        </w:rPr>
        <w:t>espèce et indique</w:t>
      </w:r>
      <w:r w:rsidR="003C6ABB">
        <w:rPr>
          <w:highlight w:val="green"/>
        </w:rPr>
        <w:t>z</w:t>
      </w:r>
      <w:r>
        <w:rPr>
          <w:highlight w:val="green"/>
        </w:rPr>
        <w:t xml:space="preserve"> s’il existe des lacunes importantes dans la couverture des relevés. Si vous jugez que d’autres renseignements sont pertinents pour l</w:t>
      </w:r>
      <w:r w:rsidR="002928A9">
        <w:rPr>
          <w:highlight w:val="green"/>
        </w:rPr>
        <w:t>’</w:t>
      </w:r>
      <w:r>
        <w:rPr>
          <w:highlight w:val="green"/>
        </w:rPr>
        <w:t xml:space="preserve">évaluation, par exemple dans le cas d’une espèce cryptique </w:t>
      </w:r>
      <w:r w:rsidR="009747B0">
        <w:rPr>
          <w:highlight w:val="green"/>
        </w:rPr>
        <w:t xml:space="preserve">peu </w:t>
      </w:r>
      <w:r>
        <w:rPr>
          <w:highlight w:val="green"/>
        </w:rPr>
        <w:t>connue, utilisez l</w:t>
      </w:r>
      <w:r w:rsidR="002928A9">
        <w:rPr>
          <w:highlight w:val="green"/>
        </w:rPr>
        <w:t>’</w:t>
      </w:r>
      <w:r w:rsidR="009747B0">
        <w:rPr>
          <w:highlight w:val="green"/>
        </w:rPr>
        <w:t>a</w:t>
      </w:r>
      <w:r>
        <w:rPr>
          <w:highlight w:val="green"/>
        </w:rPr>
        <w:t xml:space="preserve">nnexe </w:t>
      </w:r>
      <w:r>
        <w:rPr>
          <w:highlight w:val="yellow"/>
        </w:rPr>
        <w:t>A</w:t>
      </w:r>
      <w:r>
        <w:rPr>
          <w:highlight w:val="green"/>
        </w:rPr>
        <w:t xml:space="preserve"> pour donner des détails sur les activités de relevé, y compris </w:t>
      </w:r>
      <w:r w:rsidR="009747B0">
        <w:rPr>
          <w:highlight w:val="green"/>
        </w:rPr>
        <w:t xml:space="preserve">sur </w:t>
      </w:r>
      <w:r>
        <w:rPr>
          <w:highlight w:val="green"/>
        </w:rPr>
        <w:t>la robustesse des méthodes et la proportion d</w:t>
      </w:r>
      <w:r w:rsidR="002928A9">
        <w:rPr>
          <w:highlight w:val="green"/>
        </w:rPr>
        <w:t>’</w:t>
      </w:r>
      <w:r>
        <w:rPr>
          <w:highlight w:val="green"/>
        </w:rPr>
        <w:t xml:space="preserve">habitat convenable qui </w:t>
      </w:r>
      <w:r w:rsidR="009747B0">
        <w:rPr>
          <w:highlight w:val="green"/>
        </w:rPr>
        <w:t xml:space="preserve">n’a </w:t>
      </w:r>
      <w:r>
        <w:rPr>
          <w:highlight w:val="green"/>
        </w:rPr>
        <w:t>pas été étudié</w:t>
      </w:r>
      <w:r w:rsidR="009747B0">
        <w:rPr>
          <w:highlight w:val="green"/>
        </w:rPr>
        <w:t>e</w:t>
      </w:r>
      <w:r>
        <w:rPr>
          <w:highlight w:val="green"/>
        </w:rPr>
        <w:t xml:space="preserve"> de manière adéquate.</w:t>
      </w:r>
    </w:p>
    <w:p w14:paraId="583F239E" w14:textId="77777777" w:rsidR="000F7044" w:rsidRPr="008557DE" w:rsidRDefault="000F7044" w:rsidP="000F7044">
      <w:pPr>
        <w:rPr>
          <w:rFonts w:cs="Arial"/>
          <w:highlight w:val="green"/>
        </w:rPr>
      </w:pPr>
    </w:p>
    <w:p w14:paraId="09463E64" w14:textId="77777777" w:rsidR="000F7044" w:rsidRPr="008557DE" w:rsidRDefault="000F7044" w:rsidP="000F7044">
      <w:pPr>
        <w:rPr>
          <w:rFonts w:cs="Arial"/>
          <w:b/>
        </w:rPr>
      </w:pPr>
      <w:r>
        <w:rPr>
          <w:b/>
        </w:rPr>
        <w:t>Structure de la population</w:t>
      </w:r>
    </w:p>
    <w:p w14:paraId="66D43B92" w14:textId="0C9B5E74" w:rsidR="000F7044" w:rsidRPr="008557DE" w:rsidRDefault="000F7044" w:rsidP="000F7044">
      <w:pPr>
        <w:ind w:firstLine="720"/>
        <w:rPr>
          <w:rFonts w:cs="Arial"/>
          <w:highlight w:val="green"/>
        </w:rPr>
      </w:pPr>
      <w:r>
        <w:rPr>
          <w:highlight w:val="green"/>
        </w:rPr>
        <w:t>Dites brièvement s</w:t>
      </w:r>
      <w:r w:rsidR="002928A9">
        <w:rPr>
          <w:highlight w:val="green"/>
        </w:rPr>
        <w:t>’</w:t>
      </w:r>
      <w:r>
        <w:rPr>
          <w:highlight w:val="green"/>
        </w:rPr>
        <w:t>il existe des discontinuités dans la répartition spatiale ou une structure génétique au sein des unités désignables, et</w:t>
      </w:r>
      <w:r w:rsidR="00984540">
        <w:rPr>
          <w:highlight w:val="green"/>
        </w:rPr>
        <w:t xml:space="preserve"> </w:t>
      </w:r>
      <w:r w:rsidR="009747B0">
        <w:rPr>
          <w:highlight w:val="green"/>
        </w:rPr>
        <w:t xml:space="preserve">indiquez </w:t>
      </w:r>
      <w:r>
        <w:rPr>
          <w:highlight w:val="green"/>
        </w:rPr>
        <w:t>dans quelle mesure des recherches ou des analyses spatiale</w:t>
      </w:r>
      <w:r w:rsidR="009747B0">
        <w:rPr>
          <w:highlight w:val="green"/>
        </w:rPr>
        <w:t>s</w:t>
      </w:r>
      <w:r>
        <w:rPr>
          <w:highlight w:val="green"/>
        </w:rPr>
        <w:t xml:space="preserve"> ont été menées. Expliquez de quelle façon les sous-populations, les occurrences d</w:t>
      </w:r>
      <w:r w:rsidR="002928A9">
        <w:rPr>
          <w:highlight w:val="green"/>
        </w:rPr>
        <w:t>’</w:t>
      </w:r>
      <w:r>
        <w:rPr>
          <w:highlight w:val="green"/>
        </w:rPr>
        <w:t xml:space="preserve">élément, les sites et </w:t>
      </w:r>
      <w:r w:rsidR="009747B0">
        <w:rPr>
          <w:highlight w:val="green"/>
        </w:rPr>
        <w:t>d’</w:t>
      </w:r>
      <w:r>
        <w:rPr>
          <w:highlight w:val="green"/>
        </w:rPr>
        <w:t xml:space="preserve">autres </w:t>
      </w:r>
      <w:r w:rsidR="009747B0">
        <w:rPr>
          <w:highlight w:val="green"/>
        </w:rPr>
        <w:t xml:space="preserve">variables </w:t>
      </w:r>
      <w:r>
        <w:rPr>
          <w:highlight w:val="green"/>
        </w:rPr>
        <w:t>spatiale</w:t>
      </w:r>
      <w:r w:rsidR="00962EB0">
        <w:rPr>
          <w:highlight w:val="green"/>
        </w:rPr>
        <w:t>s</w:t>
      </w:r>
      <w:r>
        <w:rPr>
          <w:highlight w:val="green"/>
        </w:rPr>
        <w:t xml:space="preserve"> sont utilisés dans </w:t>
      </w:r>
      <w:r w:rsidR="009747B0">
        <w:rPr>
          <w:highlight w:val="green"/>
        </w:rPr>
        <w:t>l</w:t>
      </w:r>
      <w:r>
        <w:rPr>
          <w:highlight w:val="green"/>
        </w:rPr>
        <w:t>e rapport. Pour les unités désignables ayant une structure de sous-population</w:t>
      </w:r>
      <w:r w:rsidR="009747B0">
        <w:rPr>
          <w:highlight w:val="green"/>
        </w:rPr>
        <w:t>s</w:t>
      </w:r>
      <w:r>
        <w:rPr>
          <w:highlight w:val="green"/>
        </w:rPr>
        <w:t xml:space="preserve"> distincte, indiquez de quelle façon les sous-populations sont définies et réparties, en incluant un énoncé sur les distances de séparation. Si des données génétiques sur les unités désignables sont disponibles, mais qu’elles n</w:t>
      </w:r>
      <w:r w:rsidR="002928A9">
        <w:rPr>
          <w:highlight w:val="green"/>
        </w:rPr>
        <w:t>’</w:t>
      </w:r>
      <w:r>
        <w:rPr>
          <w:highlight w:val="green"/>
        </w:rPr>
        <w:t>ont pas été mentionnées précédemment (</w:t>
      </w:r>
      <w:r w:rsidR="002A588D">
        <w:rPr>
          <w:highlight w:val="green"/>
        </w:rPr>
        <w:t>p. ex.</w:t>
      </w:r>
      <w:r>
        <w:rPr>
          <w:highlight w:val="green"/>
        </w:rPr>
        <w:t xml:space="preserve">, dans la section </w:t>
      </w:r>
      <w:r w:rsidRPr="00D07A25">
        <w:rPr>
          <w:b/>
          <w:bCs/>
          <w:highlight w:val="green"/>
        </w:rPr>
        <w:t>Unités désignables</w:t>
      </w:r>
      <w:r>
        <w:rPr>
          <w:highlight w:val="green"/>
        </w:rPr>
        <w:t xml:space="preserve">), </w:t>
      </w:r>
      <w:r w:rsidR="009747B0">
        <w:rPr>
          <w:highlight w:val="green"/>
        </w:rPr>
        <w:t>fournissez</w:t>
      </w:r>
      <w:r>
        <w:rPr>
          <w:highlight w:val="green"/>
        </w:rPr>
        <w:t>-les ici; sinon, un renvoi à la section pertinente est suffisant.</w:t>
      </w:r>
    </w:p>
    <w:p w14:paraId="76FE478C" w14:textId="77777777" w:rsidR="000F7044" w:rsidRPr="008557DE" w:rsidRDefault="000F7044" w:rsidP="000F7044">
      <w:pPr>
        <w:rPr>
          <w:rFonts w:cs="Arial"/>
          <w:highlight w:val="green"/>
        </w:rPr>
      </w:pPr>
    </w:p>
    <w:p w14:paraId="140BBB33" w14:textId="77777777" w:rsidR="000F7044" w:rsidRPr="008557DE" w:rsidRDefault="000F7044" w:rsidP="00D07A25">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r>
        <w:rPr>
          <w:b/>
        </w:rPr>
        <w:t>Zone d’occurrence et zone d’occupation</w:t>
      </w:r>
    </w:p>
    <w:p w14:paraId="21195863" w14:textId="4C53278C" w:rsidR="000F7044" w:rsidRPr="008557DE" w:rsidRDefault="000F7044" w:rsidP="00D07A25">
      <w:pPr>
        <w:keepNext/>
        <w:keepLines/>
        <w:widowControl/>
        <w:ind w:firstLine="720"/>
      </w:pPr>
      <w:r>
        <w:rPr>
          <w:highlight w:val="green"/>
        </w:rPr>
        <w:t xml:space="preserve">Indiquez la méthode de calcul et la période (années), et précisez si toutes les données sont utilisées ou </w:t>
      </w:r>
      <w:r w:rsidR="000D361D">
        <w:rPr>
          <w:highlight w:val="green"/>
        </w:rPr>
        <w:t xml:space="preserve">si </w:t>
      </w:r>
      <w:r>
        <w:rPr>
          <w:highlight w:val="green"/>
        </w:rPr>
        <w:t xml:space="preserve">elles se limitent à une certaine fonction du cycle </w:t>
      </w:r>
      <w:r w:rsidR="000D361D">
        <w:rPr>
          <w:highlight w:val="green"/>
        </w:rPr>
        <w:t xml:space="preserve">vital </w:t>
      </w:r>
      <w:r>
        <w:rPr>
          <w:highlight w:val="green"/>
        </w:rPr>
        <w:t>(</w:t>
      </w:r>
      <w:r w:rsidR="002A588D">
        <w:rPr>
          <w:highlight w:val="green"/>
        </w:rPr>
        <w:t>p. ex.</w:t>
      </w:r>
      <w:r>
        <w:rPr>
          <w:highlight w:val="green"/>
        </w:rPr>
        <w:t>, reproduction, hibernation). Pour les comparaisons entre les périodes, recalculez les valeurs données précédemment en utilisant l</w:t>
      </w:r>
      <w:r w:rsidR="002928A9">
        <w:rPr>
          <w:highlight w:val="green"/>
        </w:rPr>
        <w:t>’</w:t>
      </w:r>
      <w:r>
        <w:rPr>
          <w:highlight w:val="green"/>
        </w:rPr>
        <w:t xml:space="preserve">ensemble de données le plus récent pour assurer la cohérence. Rendez compte des différences, en </w:t>
      </w:r>
      <w:r w:rsidR="000D361D">
        <w:rPr>
          <w:highlight w:val="green"/>
        </w:rPr>
        <w:t xml:space="preserve">précisant </w:t>
      </w:r>
      <w:r>
        <w:rPr>
          <w:highlight w:val="green"/>
        </w:rPr>
        <w:t xml:space="preserve">si elles reflètent de véritables changements de situation ou </w:t>
      </w:r>
      <w:r w:rsidR="000D361D">
        <w:rPr>
          <w:highlight w:val="green"/>
        </w:rPr>
        <w:t xml:space="preserve">si elles résultent plutôt </w:t>
      </w:r>
      <w:r>
        <w:rPr>
          <w:highlight w:val="green"/>
        </w:rPr>
        <w:t>de changements d</w:t>
      </w:r>
      <w:r w:rsidR="000D361D">
        <w:rPr>
          <w:highlight w:val="green"/>
        </w:rPr>
        <w:t>ans les</w:t>
      </w:r>
      <w:r>
        <w:rPr>
          <w:highlight w:val="green"/>
        </w:rPr>
        <w:t xml:space="preserve"> méthodes. Décrivez comment les sites existants, historiques et disparus sont définis et utilisés ici (</w:t>
      </w:r>
      <w:r w:rsidR="002A588D">
        <w:rPr>
          <w:highlight w:val="green"/>
        </w:rPr>
        <w:t>p. ex.</w:t>
      </w:r>
      <w:r>
        <w:rPr>
          <w:highlight w:val="green"/>
        </w:rPr>
        <w:t>, selon la terminologie de NatureServe). Dans les cas où les activités de recherche ne sont pas jugées adéquates, il faut inclure les sites historiques dans les calculs de la zone d’occurrence et de l</w:t>
      </w:r>
      <w:r w:rsidR="000D361D">
        <w:rPr>
          <w:highlight w:val="green"/>
        </w:rPr>
        <w:t>’indice de</w:t>
      </w:r>
      <w:r>
        <w:rPr>
          <w:highlight w:val="green"/>
        </w:rPr>
        <w:t xml:space="preserve"> zone d’occupation</w:t>
      </w:r>
      <w:r w:rsidR="000D361D">
        <w:rPr>
          <w:highlight w:val="green"/>
        </w:rPr>
        <w:t xml:space="preserve"> (IZO) actuels</w:t>
      </w:r>
      <w:r>
        <w:rPr>
          <w:highlight w:val="green"/>
        </w:rPr>
        <w:t xml:space="preserve">. Indiquez clairement quelles données sont incluses dans les calculs et </w:t>
      </w:r>
      <w:r w:rsidR="000D361D">
        <w:rPr>
          <w:highlight w:val="green"/>
        </w:rPr>
        <w:t>la raison de leur inclusion</w:t>
      </w:r>
      <w:r>
        <w:rPr>
          <w:highlight w:val="green"/>
        </w:rPr>
        <w:t>.</w:t>
      </w:r>
    </w:p>
    <w:p w14:paraId="6460A508" w14:textId="77777777" w:rsidR="000F7044" w:rsidRPr="008557DE" w:rsidRDefault="000F7044" w:rsidP="000F7044">
      <w:pPr>
        <w:rPr>
          <w:rFonts w:cs="Arial"/>
          <w:highlight w:val="cyan"/>
        </w:rPr>
      </w:pPr>
    </w:p>
    <w:p w14:paraId="6AA8004A" w14:textId="255F3014" w:rsidR="000F7044" w:rsidRPr="008557DE" w:rsidRDefault="000F7044" w:rsidP="000F7044">
      <w:pPr>
        <w:rPr>
          <w:rFonts w:cs="Arial"/>
          <w:szCs w:val="24"/>
        </w:rPr>
      </w:pPr>
      <w:r>
        <w:rPr>
          <w:i/>
        </w:rPr>
        <w:t>Zone d’occurrence actuelle</w:t>
      </w:r>
      <w:r w:rsidR="00235878">
        <w:t> </w:t>
      </w:r>
      <w:r>
        <w:t>: La superficie actuelle de la zone d</w:t>
      </w:r>
      <w:r w:rsidR="002928A9">
        <w:t>’</w:t>
      </w:r>
      <w:r>
        <w:t>occurrence</w:t>
      </w:r>
      <w:r w:rsidR="000D361D">
        <w:t xml:space="preserve"> </w:t>
      </w:r>
      <w:r>
        <w:t xml:space="preserve">au Canada est de </w:t>
      </w:r>
      <w:r>
        <w:rPr>
          <w:highlight w:val="yellow"/>
        </w:rPr>
        <w:t>[superficie estimée par le Secrétariat du COSEPAC]</w:t>
      </w:r>
      <w:r w:rsidR="00DE64AA">
        <w:t> </w:t>
      </w:r>
      <w:r>
        <w:t>km</w:t>
      </w:r>
      <w:r>
        <w:rPr>
          <w:vertAlign w:val="superscript"/>
        </w:rPr>
        <w:t>2</w:t>
      </w:r>
      <w:r>
        <w:t>, valeur calculée selon la méthode du plus petit polygone convexe englobant les données de la période</w:t>
      </w:r>
      <w:r w:rsidR="00293E1E">
        <w:t> </w:t>
      </w:r>
      <w:r>
        <w:rPr>
          <w:highlight w:val="yellow"/>
        </w:rPr>
        <w:t>2000</w:t>
      </w:r>
      <w:r w:rsidR="007A59CD">
        <w:rPr>
          <w:highlight w:val="yellow"/>
        </w:rPr>
        <w:t>-</w:t>
      </w:r>
      <w:r>
        <w:rPr>
          <w:highlight w:val="yellow"/>
        </w:rPr>
        <w:t>2019</w:t>
      </w:r>
      <w:r>
        <w:t xml:space="preserve"> (figure </w:t>
      </w:r>
      <w:r>
        <w:rPr>
          <w:highlight w:val="yellow"/>
        </w:rPr>
        <w:t>X</w:t>
      </w:r>
      <w:r>
        <w:rPr>
          <w:highlight w:val="green"/>
        </w:rPr>
        <w:t xml:space="preserve"> </w:t>
      </w:r>
      <w:r w:rsidR="00293E1E">
        <w:rPr>
          <w:highlight w:val="green"/>
        </w:rPr>
        <w:t>–</w:t>
      </w:r>
      <w:r>
        <w:rPr>
          <w:highlight w:val="green"/>
        </w:rPr>
        <w:t xml:space="preserve"> carte illustrant </w:t>
      </w:r>
      <w:r w:rsidRPr="007A59CD">
        <w:rPr>
          <w:highlight w:val="green"/>
        </w:rPr>
        <w:t xml:space="preserve">la </w:t>
      </w:r>
      <w:r w:rsidR="007A59CD" w:rsidRPr="00D07A25">
        <w:rPr>
          <w:highlight w:val="green"/>
        </w:rPr>
        <w:t>zone d’occurrence</w:t>
      </w:r>
      <w:r>
        <w:t xml:space="preserve">). </w:t>
      </w:r>
      <w:r>
        <w:rPr>
          <w:highlight w:val="green"/>
        </w:rPr>
        <w:t>Voir les instructions détaillées pour connaître les délais à utiliser.</w:t>
      </w:r>
    </w:p>
    <w:p w14:paraId="4A2015A9" w14:textId="77777777" w:rsidR="000F7044" w:rsidRPr="008557DE" w:rsidRDefault="000F7044" w:rsidP="000F7044">
      <w:pPr>
        <w:rPr>
          <w:rFonts w:cs="Arial"/>
          <w:szCs w:val="24"/>
        </w:rPr>
      </w:pPr>
    </w:p>
    <w:p w14:paraId="4BEBDB1F" w14:textId="118B5C29" w:rsidR="000F7044" w:rsidRPr="008557DE" w:rsidRDefault="007A59CD" w:rsidP="000F7044">
      <w:pPr>
        <w:rPr>
          <w:rFonts w:cs="Arial"/>
          <w:szCs w:val="24"/>
        </w:rPr>
      </w:pPr>
      <w:r>
        <w:rPr>
          <w:i/>
        </w:rPr>
        <w:t xml:space="preserve">IZO </w:t>
      </w:r>
      <w:r w:rsidR="000F7044">
        <w:rPr>
          <w:i/>
        </w:rPr>
        <w:t>actuel</w:t>
      </w:r>
      <w:r w:rsidR="00235878">
        <w:t> </w:t>
      </w:r>
      <w:r w:rsidR="000F7044">
        <w:t>: L</w:t>
      </w:r>
      <w:r w:rsidR="002928A9">
        <w:t>’</w:t>
      </w:r>
      <w:r w:rsidR="000F7044">
        <w:t xml:space="preserve">IZO au Canada est de </w:t>
      </w:r>
      <w:r w:rsidR="000F7044">
        <w:rPr>
          <w:highlight w:val="yellow"/>
        </w:rPr>
        <w:t>[superficie estimée calculée par le Secrétariat du COSEPAC]</w:t>
      </w:r>
      <w:r>
        <w:t> </w:t>
      </w:r>
      <w:r w:rsidR="000F7044">
        <w:t>km</w:t>
      </w:r>
      <w:r w:rsidR="000F7044">
        <w:rPr>
          <w:vertAlign w:val="superscript"/>
        </w:rPr>
        <w:t>2</w:t>
      </w:r>
      <w:r w:rsidR="000F7044">
        <w:t>, valeur calculée à l</w:t>
      </w:r>
      <w:r w:rsidR="002928A9">
        <w:t>’</w:t>
      </w:r>
      <w:r w:rsidR="000F7044">
        <w:t>aide d</w:t>
      </w:r>
      <w:r w:rsidR="002928A9">
        <w:t>’</w:t>
      </w:r>
      <w:r w:rsidR="000F7044">
        <w:t xml:space="preserve">une grille </w:t>
      </w:r>
      <w:r>
        <w:t xml:space="preserve">à carrés </w:t>
      </w:r>
      <w:r w:rsidR="000F7044">
        <w:t>de</w:t>
      </w:r>
      <w:r>
        <w:t> </w:t>
      </w:r>
      <w:r w:rsidR="000F7044">
        <w:t>2</w:t>
      </w:r>
      <w:r w:rsidR="00293E1E">
        <w:t> </w:t>
      </w:r>
      <w:r w:rsidR="00F625D3">
        <w:t xml:space="preserve">km </w:t>
      </w:r>
      <w:r>
        <w:rPr>
          <w:rFonts w:cs="Arial"/>
        </w:rPr>
        <w:t>×</w:t>
      </w:r>
      <w:r w:rsidR="000F7044">
        <w:t xml:space="preserve"> 2</w:t>
      </w:r>
      <w:r w:rsidR="00293E1E">
        <w:t> </w:t>
      </w:r>
      <w:r w:rsidR="000F7044">
        <w:t>km dessinée d’après les données connues de la période</w:t>
      </w:r>
      <w:r w:rsidR="00293E1E">
        <w:t> </w:t>
      </w:r>
      <w:r w:rsidR="000F7044">
        <w:rPr>
          <w:highlight w:val="yellow"/>
        </w:rPr>
        <w:t>2000</w:t>
      </w:r>
      <w:r>
        <w:rPr>
          <w:highlight w:val="yellow"/>
        </w:rPr>
        <w:noBreakHyphen/>
      </w:r>
      <w:r w:rsidR="000F7044">
        <w:rPr>
          <w:highlight w:val="yellow"/>
        </w:rPr>
        <w:t>2019</w:t>
      </w:r>
      <w:r w:rsidR="000F7044">
        <w:t xml:space="preserve"> (figure </w:t>
      </w:r>
      <w:r w:rsidR="000F7044">
        <w:rPr>
          <w:highlight w:val="yellow"/>
        </w:rPr>
        <w:t>X</w:t>
      </w:r>
      <w:r w:rsidR="000F7044">
        <w:rPr>
          <w:highlight w:val="green"/>
        </w:rPr>
        <w:t xml:space="preserve"> </w:t>
      </w:r>
      <w:r w:rsidR="00293E1E">
        <w:rPr>
          <w:highlight w:val="green"/>
        </w:rPr>
        <w:t>–</w:t>
      </w:r>
      <w:r w:rsidR="000F7044">
        <w:rPr>
          <w:highlight w:val="green"/>
        </w:rPr>
        <w:t xml:space="preserve"> carte illustrant les IZO, s’il y a lieu</w:t>
      </w:r>
      <w:r w:rsidR="000F7044">
        <w:t>).</w:t>
      </w:r>
    </w:p>
    <w:p w14:paraId="32420F3A" w14:textId="77777777" w:rsidR="000F7044" w:rsidRPr="008557DE" w:rsidRDefault="000F7044" w:rsidP="000F7044">
      <w:pPr>
        <w:rPr>
          <w:rFonts w:cs="Arial"/>
          <w:szCs w:val="24"/>
        </w:rPr>
      </w:pPr>
    </w:p>
    <w:p w14:paraId="2B4EEB2E" w14:textId="77777777" w:rsidR="000F7044" w:rsidRPr="008557DE" w:rsidRDefault="000F7044" w:rsidP="000F7044">
      <w:pPr>
        <w:rPr>
          <w:rFonts w:cs="Arial"/>
          <w:b/>
          <w:bCs/>
          <w:szCs w:val="24"/>
        </w:rPr>
      </w:pPr>
      <w:r>
        <w:rPr>
          <w:b/>
        </w:rPr>
        <w:t>Fluctuations et tendances de la répartition</w:t>
      </w:r>
    </w:p>
    <w:p w14:paraId="0DA105A7" w14:textId="5080F38E" w:rsidR="000F7044" w:rsidRPr="008557DE" w:rsidRDefault="000F7044" w:rsidP="000F7044">
      <w:pPr>
        <w:ind w:firstLine="720"/>
        <w:rPr>
          <w:rFonts w:cs="Arial"/>
          <w:szCs w:val="24"/>
        </w:rPr>
      </w:pPr>
      <w:r>
        <w:rPr>
          <w:highlight w:val="green"/>
        </w:rPr>
        <w:t>Quantifiez les changements d</w:t>
      </w:r>
      <w:r w:rsidR="002928A9">
        <w:rPr>
          <w:highlight w:val="green"/>
        </w:rPr>
        <w:t>’</w:t>
      </w:r>
      <w:r>
        <w:rPr>
          <w:highlight w:val="green"/>
        </w:rPr>
        <w:t xml:space="preserve">après les calculs de la zone d’occurrence et </w:t>
      </w:r>
      <w:r w:rsidR="007A59CD">
        <w:rPr>
          <w:highlight w:val="green"/>
        </w:rPr>
        <w:t>de l’IZO</w:t>
      </w:r>
      <w:r>
        <w:rPr>
          <w:highlight w:val="green"/>
        </w:rPr>
        <w:t>, et indiquez s</w:t>
      </w:r>
      <w:r w:rsidR="007A59CD">
        <w:rPr>
          <w:highlight w:val="green"/>
        </w:rPr>
        <w:t xml:space="preserve">’ils </w:t>
      </w:r>
      <w:r>
        <w:rPr>
          <w:highlight w:val="green"/>
        </w:rPr>
        <w:t>reflètent des changements réels d</w:t>
      </w:r>
      <w:r w:rsidR="007A59CD">
        <w:rPr>
          <w:highlight w:val="green"/>
        </w:rPr>
        <w:t xml:space="preserve">e </w:t>
      </w:r>
      <w:r>
        <w:rPr>
          <w:highlight w:val="green"/>
        </w:rPr>
        <w:t xml:space="preserve">la répartition ou </w:t>
      </w:r>
      <w:r w:rsidR="007A59CD">
        <w:rPr>
          <w:highlight w:val="green"/>
        </w:rPr>
        <w:t xml:space="preserve">s’ils découlent plutôt de l’acquisition </w:t>
      </w:r>
      <w:r>
        <w:rPr>
          <w:highlight w:val="green"/>
        </w:rPr>
        <w:t xml:space="preserve">de </w:t>
      </w:r>
      <w:r w:rsidR="007A59CD">
        <w:rPr>
          <w:highlight w:val="green"/>
        </w:rPr>
        <w:t xml:space="preserve">nouvelles </w:t>
      </w:r>
      <w:r>
        <w:rPr>
          <w:highlight w:val="green"/>
        </w:rPr>
        <w:t xml:space="preserve">connaissances. Évitez de répéter la description se trouvant dans la section </w:t>
      </w:r>
      <w:r>
        <w:rPr>
          <w:b/>
          <w:highlight w:val="green"/>
        </w:rPr>
        <w:t>Aire de répartition canadienne</w:t>
      </w:r>
      <w:r>
        <w:rPr>
          <w:highlight w:val="green"/>
        </w:rPr>
        <w:t>.</w:t>
      </w:r>
    </w:p>
    <w:p w14:paraId="75628526" w14:textId="77777777" w:rsidR="000F7044" w:rsidRPr="008557DE" w:rsidRDefault="000F7044" w:rsidP="000F7044">
      <w:pPr>
        <w:rPr>
          <w:rFonts w:cs="Arial"/>
          <w:szCs w:val="24"/>
        </w:rPr>
      </w:pPr>
    </w:p>
    <w:bookmarkEnd w:id="65"/>
    <w:bookmarkEnd w:id="66"/>
    <w:p w14:paraId="5F9AE675" w14:textId="1BF0A186" w:rsidR="000F7044" w:rsidRPr="008557DE" w:rsidRDefault="000F7044" w:rsidP="000F7044">
      <w:pPr>
        <w:rPr>
          <w:rFonts w:cs="Arial"/>
          <w:b/>
          <w:bCs/>
          <w:caps/>
          <w:szCs w:val="24"/>
        </w:rPr>
      </w:pPr>
      <w:r>
        <w:rPr>
          <w:b/>
          <w:caps/>
        </w:rPr>
        <w:t>Biologie et utilisation de l</w:t>
      </w:r>
      <w:r w:rsidR="002928A9">
        <w:rPr>
          <w:b/>
          <w:caps/>
        </w:rPr>
        <w:t>’</w:t>
      </w:r>
      <w:r>
        <w:rPr>
          <w:b/>
          <w:caps/>
        </w:rPr>
        <w:t>habitat</w:t>
      </w:r>
    </w:p>
    <w:p w14:paraId="548806D2" w14:textId="11C61F02" w:rsidR="000F7044" w:rsidRPr="008557DE" w:rsidRDefault="000F7044" w:rsidP="000F7044">
      <w:pPr>
        <w:ind w:firstLine="720"/>
        <w:rPr>
          <w:rFonts w:cs="Arial"/>
          <w:szCs w:val="24"/>
          <w:highlight w:val="green"/>
        </w:rPr>
      </w:pPr>
      <w:r>
        <w:rPr>
          <w:highlight w:val="green"/>
        </w:rPr>
        <w:t>Pour toutes les sections ci-dessous, faites une synthèse des renseignements disponibles, en vous concentrant sur les études canadiennes lorsqu</w:t>
      </w:r>
      <w:r w:rsidR="002928A9">
        <w:rPr>
          <w:highlight w:val="green"/>
        </w:rPr>
        <w:t>’</w:t>
      </w:r>
      <w:r>
        <w:rPr>
          <w:highlight w:val="green"/>
        </w:rPr>
        <w:t>elles sont disponibles; évitez de donner des descriptions et des détails excessifs sur chacune des études. Concentrez-vous sur les renseignements qui ont un effet sur l</w:t>
      </w:r>
      <w:r w:rsidR="002928A9">
        <w:rPr>
          <w:highlight w:val="green"/>
        </w:rPr>
        <w:t>’</w:t>
      </w:r>
      <w:r>
        <w:rPr>
          <w:highlight w:val="green"/>
        </w:rPr>
        <w:t>évaluation du statut, comme les aspects de la biologie ou de</w:t>
      </w:r>
      <w:r w:rsidR="003E0C75">
        <w:rPr>
          <w:highlight w:val="green"/>
        </w:rPr>
        <w:t xml:space="preserve"> l’</w:t>
      </w:r>
      <w:r>
        <w:rPr>
          <w:highlight w:val="green"/>
        </w:rPr>
        <w:t>habitat de l</w:t>
      </w:r>
      <w:r w:rsidR="002928A9">
        <w:rPr>
          <w:highlight w:val="green"/>
        </w:rPr>
        <w:t>’</w:t>
      </w:r>
      <w:r>
        <w:rPr>
          <w:highlight w:val="green"/>
        </w:rPr>
        <w:t>espèce qui affectent la résilience ou la vulnérabilité des populations aux perturbations.</w:t>
      </w:r>
    </w:p>
    <w:p w14:paraId="017A8AD9" w14:textId="77777777" w:rsidR="000F7044" w:rsidRPr="008557DE" w:rsidRDefault="000F7044" w:rsidP="000F7044">
      <w:pPr>
        <w:rPr>
          <w:rFonts w:cs="Arial"/>
          <w:szCs w:val="24"/>
        </w:rPr>
      </w:pPr>
    </w:p>
    <w:p w14:paraId="552D512A" w14:textId="5FEF8829" w:rsidR="000F7044" w:rsidRPr="008557DE" w:rsidRDefault="000F7044" w:rsidP="000F7044">
      <w:pPr>
        <w:rPr>
          <w:rFonts w:cs="Arial"/>
          <w:b/>
          <w:bCs/>
          <w:szCs w:val="24"/>
        </w:rPr>
      </w:pPr>
      <w:r>
        <w:rPr>
          <w:b/>
        </w:rPr>
        <w:t>Cycle vital et reproduction</w:t>
      </w:r>
    </w:p>
    <w:p w14:paraId="468FAA26" w14:textId="3B974338" w:rsidR="000F7044" w:rsidRPr="008557DE" w:rsidRDefault="000F7044" w:rsidP="000F7044">
      <w:pPr>
        <w:ind w:firstLine="720"/>
        <w:rPr>
          <w:rFonts w:cs="Arial"/>
          <w:highlight w:val="green"/>
        </w:rPr>
      </w:pPr>
      <w:r>
        <w:rPr>
          <w:highlight w:val="green"/>
        </w:rPr>
        <w:t>Commencez par donner un aperçu de l</w:t>
      </w:r>
      <w:r w:rsidR="002928A9">
        <w:rPr>
          <w:highlight w:val="green"/>
        </w:rPr>
        <w:t>’</w:t>
      </w:r>
      <w:r>
        <w:rPr>
          <w:highlight w:val="green"/>
        </w:rPr>
        <w:t xml:space="preserve">âge </w:t>
      </w:r>
      <w:r w:rsidR="00E50707">
        <w:rPr>
          <w:highlight w:val="green"/>
        </w:rPr>
        <w:t xml:space="preserve">à </w:t>
      </w:r>
      <w:r>
        <w:rPr>
          <w:highlight w:val="green"/>
        </w:rPr>
        <w:t>la maturité sexuelle, de la fécondité et de la longévité. Décrivez le</w:t>
      </w:r>
      <w:r w:rsidR="00E50707">
        <w:rPr>
          <w:highlight w:val="green"/>
        </w:rPr>
        <w:t>s périodes habituelles de</w:t>
      </w:r>
      <w:r>
        <w:rPr>
          <w:highlight w:val="green"/>
        </w:rPr>
        <w:t xml:space="preserve"> reproduction, </w:t>
      </w:r>
      <w:r w:rsidR="00E50707">
        <w:rPr>
          <w:highlight w:val="green"/>
        </w:rPr>
        <w:t>d</w:t>
      </w:r>
      <w:r w:rsidR="002928A9">
        <w:rPr>
          <w:highlight w:val="green"/>
        </w:rPr>
        <w:t>’</w:t>
      </w:r>
      <w:r>
        <w:rPr>
          <w:highlight w:val="green"/>
        </w:rPr>
        <w:t>hibernation et d</w:t>
      </w:r>
      <w:r w:rsidR="002928A9">
        <w:rPr>
          <w:highlight w:val="green"/>
        </w:rPr>
        <w:t>’</w:t>
      </w:r>
      <w:r>
        <w:rPr>
          <w:highlight w:val="green"/>
        </w:rPr>
        <w:t xml:space="preserve">autres fonctions essentielles du cycle vital. Donnez les taux de survie des juvéniles et des adultes ou </w:t>
      </w:r>
      <w:r w:rsidR="00E50707">
        <w:rPr>
          <w:highlight w:val="green"/>
        </w:rPr>
        <w:t>d</w:t>
      </w:r>
      <w:r>
        <w:rPr>
          <w:highlight w:val="green"/>
        </w:rPr>
        <w:t xml:space="preserve">es estimations de la productivité, en notant toute différence régionale. Donnez une estimation de la durée de génération, et indiquez la façon dont elle a été calculée. Lorsque des renseignements sont manquants, il est possible de se servir de ceux relatifs </w:t>
      </w:r>
      <w:r w:rsidR="00E50707">
        <w:rPr>
          <w:highlight w:val="green"/>
        </w:rPr>
        <w:t xml:space="preserve">à des </w:t>
      </w:r>
      <w:r>
        <w:rPr>
          <w:highlight w:val="green"/>
        </w:rPr>
        <w:t>espèces étroitement apparentées.</w:t>
      </w:r>
    </w:p>
    <w:p w14:paraId="107F5CB5" w14:textId="77777777" w:rsidR="000F7044" w:rsidRPr="008557DE" w:rsidRDefault="000F7044" w:rsidP="000F7044">
      <w:pPr>
        <w:rPr>
          <w:rFonts w:cs="Arial"/>
          <w:b/>
          <w:bCs/>
          <w:szCs w:val="24"/>
        </w:rPr>
      </w:pPr>
      <w:bookmarkStart w:id="67" w:name="_Toc217374586"/>
      <w:bookmarkStart w:id="68" w:name="_Toc221418501"/>
      <w:bookmarkStart w:id="69" w:name="_Toc226763272"/>
      <w:bookmarkStart w:id="70" w:name="_Toc236212091"/>
    </w:p>
    <w:p w14:paraId="01144A9F" w14:textId="77777777" w:rsidR="000F7044" w:rsidRPr="008557DE" w:rsidRDefault="000F7044" w:rsidP="000F7044">
      <w:pPr>
        <w:rPr>
          <w:rFonts w:cs="Arial"/>
          <w:b/>
          <w:bCs/>
          <w:szCs w:val="24"/>
        </w:rPr>
      </w:pPr>
      <w:r>
        <w:rPr>
          <w:b/>
        </w:rPr>
        <w:t>Besoins en matière d’habitat</w:t>
      </w:r>
    </w:p>
    <w:p w14:paraId="027F7874" w14:textId="2353A187" w:rsidR="000F7044" w:rsidRPr="00E50707" w:rsidRDefault="000F7044" w:rsidP="000F704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highlight w:val="green"/>
        </w:rPr>
      </w:pPr>
      <w:r>
        <w:tab/>
      </w:r>
      <w:r>
        <w:tab/>
      </w:r>
      <w:r>
        <w:rPr>
          <w:highlight w:val="green"/>
        </w:rPr>
        <w:t>Décrivez les caractéristiques typiques des habitats saisonniers (</w:t>
      </w:r>
      <w:r w:rsidR="002A588D">
        <w:rPr>
          <w:highlight w:val="green"/>
        </w:rPr>
        <w:t>p. ex.</w:t>
      </w:r>
      <w:r>
        <w:rPr>
          <w:highlight w:val="green"/>
        </w:rPr>
        <w:t>, reproduction, migration, recherche de nourriture et hivernage) et indiquez si les habitats varient selon les différents stades du cycle vital (</w:t>
      </w:r>
      <w:r w:rsidR="002A588D">
        <w:rPr>
          <w:highlight w:val="green"/>
        </w:rPr>
        <w:t>p. ex.</w:t>
      </w:r>
      <w:r>
        <w:rPr>
          <w:highlight w:val="green"/>
        </w:rPr>
        <w:t>, larves, juvéniles, adultes). Notez toute variation régionale ou plasticité (pour déterminer dans quelle mesure l</w:t>
      </w:r>
      <w:r w:rsidR="002928A9">
        <w:rPr>
          <w:highlight w:val="green"/>
        </w:rPr>
        <w:t>’</w:t>
      </w:r>
      <w:r>
        <w:rPr>
          <w:highlight w:val="green"/>
        </w:rPr>
        <w:t>espèce est spécialiste de l</w:t>
      </w:r>
      <w:r w:rsidR="002928A9">
        <w:rPr>
          <w:highlight w:val="green"/>
        </w:rPr>
        <w:t>’</w:t>
      </w:r>
      <w:r>
        <w:rPr>
          <w:highlight w:val="green"/>
        </w:rPr>
        <w:t>habitat ou est susceptible de changer d</w:t>
      </w:r>
      <w:r w:rsidR="002928A9">
        <w:rPr>
          <w:highlight w:val="green"/>
        </w:rPr>
        <w:t>’</w:t>
      </w:r>
      <w:r>
        <w:rPr>
          <w:highlight w:val="green"/>
        </w:rPr>
        <w:t xml:space="preserve">habitat). </w:t>
      </w:r>
      <w:r w:rsidR="00E50707">
        <w:rPr>
          <w:highlight w:val="green"/>
        </w:rPr>
        <w:t>Quand l’information est connue, i</w:t>
      </w:r>
      <w:r>
        <w:rPr>
          <w:highlight w:val="green"/>
        </w:rPr>
        <w:t>ndiquez si certains habitats sont optimaux ou marginaux et si certains habitats sont des puits de reproduction (</w:t>
      </w:r>
      <w:r w:rsidR="002A588D">
        <w:rPr>
          <w:highlight w:val="green"/>
        </w:rPr>
        <w:t>c.-à-d.</w:t>
      </w:r>
      <w:r>
        <w:rPr>
          <w:highlight w:val="green"/>
        </w:rPr>
        <w:t xml:space="preserve"> qu</w:t>
      </w:r>
      <w:r w:rsidR="002928A9">
        <w:rPr>
          <w:highlight w:val="green"/>
        </w:rPr>
        <w:t>’</w:t>
      </w:r>
      <w:r>
        <w:rPr>
          <w:highlight w:val="green"/>
        </w:rPr>
        <w:t>ils attirent l</w:t>
      </w:r>
      <w:r w:rsidR="002928A9">
        <w:rPr>
          <w:highlight w:val="green"/>
        </w:rPr>
        <w:t>’</w:t>
      </w:r>
      <w:r>
        <w:rPr>
          <w:highlight w:val="green"/>
        </w:rPr>
        <w:t>espèce</w:t>
      </w:r>
      <w:r w:rsidR="00E50707">
        <w:rPr>
          <w:highlight w:val="green"/>
        </w:rPr>
        <w:t>,</w:t>
      </w:r>
      <w:r>
        <w:rPr>
          <w:highlight w:val="green"/>
        </w:rPr>
        <w:t xml:space="preserve"> mais ne produisent généralement pas de recrues). Le cas échéant, incluez une brève description des habitats utilisés à l</w:t>
      </w:r>
      <w:r w:rsidR="002928A9">
        <w:rPr>
          <w:highlight w:val="green"/>
        </w:rPr>
        <w:t>’</w:t>
      </w:r>
      <w:r>
        <w:rPr>
          <w:highlight w:val="green"/>
        </w:rPr>
        <w:t>extérieur du Canada (pour les espèces migratrices), surtout si ces aires abritent l</w:t>
      </w:r>
      <w:r w:rsidR="002928A9">
        <w:rPr>
          <w:highlight w:val="green"/>
        </w:rPr>
        <w:t>’</w:t>
      </w:r>
      <w:r>
        <w:rPr>
          <w:highlight w:val="green"/>
        </w:rPr>
        <w:t>espèce pendant un</w:t>
      </w:r>
      <w:r w:rsidR="00E50707">
        <w:rPr>
          <w:highlight w:val="green"/>
        </w:rPr>
        <w:t xml:space="preserve"> stade </w:t>
      </w:r>
      <w:r>
        <w:rPr>
          <w:highlight w:val="green"/>
        </w:rPr>
        <w:t xml:space="preserve">important ou </w:t>
      </w:r>
      <w:r w:rsidR="00E50707">
        <w:rPr>
          <w:highlight w:val="green"/>
        </w:rPr>
        <w:t xml:space="preserve">limitatif </w:t>
      </w:r>
      <w:r>
        <w:rPr>
          <w:highlight w:val="green"/>
        </w:rPr>
        <w:t>du cycle vi</w:t>
      </w:r>
      <w:r w:rsidR="00E50707">
        <w:rPr>
          <w:highlight w:val="green"/>
        </w:rPr>
        <w:t>tal</w:t>
      </w:r>
      <w:r>
        <w:rPr>
          <w:highlight w:val="green"/>
        </w:rPr>
        <w:t>. Envisagez de résumer les caractéristiques importantes de l</w:t>
      </w:r>
      <w:r w:rsidR="002928A9">
        <w:rPr>
          <w:highlight w:val="green"/>
        </w:rPr>
        <w:t>’</w:t>
      </w:r>
      <w:r>
        <w:rPr>
          <w:highlight w:val="green"/>
        </w:rPr>
        <w:t>habitat dans un tableau</w:t>
      </w:r>
      <w:r w:rsidR="00733F91">
        <w:rPr>
          <w:highlight w:val="green"/>
        </w:rPr>
        <w:t xml:space="preserve"> </w:t>
      </w:r>
      <w:r>
        <w:rPr>
          <w:i/>
          <w:highlight w:val="green"/>
        </w:rPr>
        <w:t>(voir le format suggéré et les exemples fournis à la fin</w:t>
      </w:r>
      <w:r w:rsidR="00733F91">
        <w:rPr>
          <w:i/>
          <w:highlight w:val="green"/>
        </w:rPr>
        <w:t xml:space="preserve"> du document</w:t>
      </w:r>
      <w:r>
        <w:rPr>
          <w:highlight w:val="green"/>
        </w:rPr>
        <w:t xml:space="preserve"> pour le tableau </w:t>
      </w:r>
      <w:r>
        <w:rPr>
          <w:highlight w:val="yellow"/>
        </w:rPr>
        <w:t>A</w:t>
      </w:r>
      <w:r>
        <w:rPr>
          <w:highlight w:val="green"/>
        </w:rPr>
        <w:t xml:space="preserve">). Le texte </w:t>
      </w:r>
      <w:r w:rsidR="00E50707">
        <w:rPr>
          <w:highlight w:val="green"/>
        </w:rPr>
        <w:t xml:space="preserve">narratif </w:t>
      </w:r>
      <w:r>
        <w:rPr>
          <w:highlight w:val="green"/>
        </w:rPr>
        <w:t>doit être court et concis, sans répéter les détails présentés dans le tableau.</w:t>
      </w:r>
    </w:p>
    <w:p w14:paraId="6F3CA094" w14:textId="77777777" w:rsidR="000F7044" w:rsidRPr="008557DE" w:rsidRDefault="000F7044" w:rsidP="000F7044">
      <w:pPr>
        <w:rPr>
          <w:rFonts w:cs="Arial"/>
          <w:szCs w:val="24"/>
        </w:rPr>
      </w:pPr>
    </w:p>
    <w:p w14:paraId="03E93A13" w14:textId="45DA400D" w:rsidR="000F7044" w:rsidRPr="008557DE" w:rsidRDefault="000F7044" w:rsidP="000F7044">
      <w:pPr>
        <w:rPr>
          <w:rFonts w:cs="Arial"/>
          <w:b/>
          <w:bCs/>
          <w:szCs w:val="24"/>
        </w:rPr>
      </w:pPr>
      <w:r>
        <w:rPr>
          <w:b/>
        </w:rPr>
        <w:t>Déplacements, migration et dispersion</w:t>
      </w:r>
    </w:p>
    <w:p w14:paraId="2565B037" w14:textId="231344C5" w:rsidR="000F7044" w:rsidRPr="008557DE" w:rsidRDefault="000F7044" w:rsidP="000F7044">
      <w:pPr>
        <w:ind w:firstLine="720"/>
        <w:rPr>
          <w:rFonts w:cs="Arial"/>
          <w:szCs w:val="24"/>
          <w:highlight w:val="green"/>
        </w:rPr>
      </w:pPr>
      <w:r>
        <w:rPr>
          <w:highlight w:val="green"/>
        </w:rPr>
        <w:t>Indiquez dans quelle mesure (s’il y a lieu) l</w:t>
      </w:r>
      <w:r w:rsidR="002928A9">
        <w:rPr>
          <w:highlight w:val="green"/>
        </w:rPr>
        <w:t>’</w:t>
      </w:r>
      <w:r>
        <w:rPr>
          <w:highlight w:val="green"/>
        </w:rPr>
        <w:t>espèce est migratrice. Pour les espèces qui migrent sur de longues distances (</w:t>
      </w:r>
      <w:r w:rsidR="002A588D">
        <w:rPr>
          <w:highlight w:val="green"/>
        </w:rPr>
        <w:t>p. ex.</w:t>
      </w:r>
      <w:r>
        <w:rPr>
          <w:highlight w:val="green"/>
        </w:rPr>
        <w:t xml:space="preserve">, oiseaux, tortues de mer, poissons marins), consacrez un paragraphe </w:t>
      </w:r>
      <w:r w:rsidR="0031782C">
        <w:rPr>
          <w:highlight w:val="green"/>
        </w:rPr>
        <w:t>aux</w:t>
      </w:r>
      <w:r>
        <w:rPr>
          <w:highlight w:val="green"/>
        </w:rPr>
        <w:t xml:space="preserve"> </w:t>
      </w:r>
      <w:r w:rsidR="00733F91">
        <w:rPr>
          <w:highlight w:val="green"/>
        </w:rPr>
        <w:t>renseignements connus</w:t>
      </w:r>
      <w:r>
        <w:rPr>
          <w:highlight w:val="green"/>
        </w:rPr>
        <w:t xml:space="preserve"> sur l</w:t>
      </w:r>
      <w:r w:rsidR="0031782C">
        <w:rPr>
          <w:highlight w:val="green"/>
        </w:rPr>
        <w:t>a périod</w:t>
      </w:r>
      <w:r>
        <w:rPr>
          <w:highlight w:val="green"/>
        </w:rPr>
        <w:t xml:space="preserve">e et le rythme de migration </w:t>
      </w:r>
      <w:r w:rsidR="0031782C">
        <w:rPr>
          <w:highlight w:val="green"/>
        </w:rPr>
        <w:t xml:space="preserve">ainsi que </w:t>
      </w:r>
      <w:r>
        <w:rPr>
          <w:highlight w:val="green"/>
        </w:rPr>
        <w:t>sur les principales voies et haltes migratoires. Déterminez les caractéristiques de la migration qui peuvent augmenter le risque pour l</w:t>
      </w:r>
      <w:r w:rsidR="002928A9">
        <w:rPr>
          <w:highlight w:val="green"/>
        </w:rPr>
        <w:t>’</w:t>
      </w:r>
      <w:r>
        <w:rPr>
          <w:highlight w:val="green"/>
        </w:rPr>
        <w:t>espèce (</w:t>
      </w:r>
      <w:r w:rsidR="002A588D">
        <w:rPr>
          <w:highlight w:val="green"/>
        </w:rPr>
        <w:t>p. ex.</w:t>
      </w:r>
      <w:r>
        <w:rPr>
          <w:highlight w:val="green"/>
        </w:rPr>
        <w:t>, longue migration transocéanique, dépendance à l</w:t>
      </w:r>
      <w:r w:rsidR="002928A9">
        <w:rPr>
          <w:highlight w:val="green"/>
        </w:rPr>
        <w:t>’</w:t>
      </w:r>
      <w:r>
        <w:rPr>
          <w:highlight w:val="green"/>
        </w:rPr>
        <w:t xml:space="preserve">égard de sites de ravitaillement). Pour les espèces qui migrent </w:t>
      </w:r>
      <w:r w:rsidR="0031782C">
        <w:rPr>
          <w:highlight w:val="green"/>
        </w:rPr>
        <w:t xml:space="preserve">sur de </w:t>
      </w:r>
      <w:r>
        <w:rPr>
          <w:highlight w:val="green"/>
        </w:rPr>
        <w:t>courte</w:t>
      </w:r>
      <w:r w:rsidR="0031782C">
        <w:rPr>
          <w:highlight w:val="green"/>
        </w:rPr>
        <w:t>s</w:t>
      </w:r>
      <w:r>
        <w:rPr>
          <w:highlight w:val="green"/>
        </w:rPr>
        <w:t xml:space="preserve"> distance</w:t>
      </w:r>
      <w:r w:rsidR="0031782C">
        <w:rPr>
          <w:highlight w:val="green"/>
        </w:rPr>
        <w:t>s</w:t>
      </w:r>
      <w:r>
        <w:rPr>
          <w:highlight w:val="green"/>
        </w:rPr>
        <w:t xml:space="preserve"> (</w:t>
      </w:r>
      <w:r w:rsidR="002A588D">
        <w:rPr>
          <w:highlight w:val="green"/>
        </w:rPr>
        <w:t>p. ex.</w:t>
      </w:r>
      <w:r>
        <w:rPr>
          <w:highlight w:val="green"/>
        </w:rPr>
        <w:t>, serpents, amphibiens), indiquez les distances de déplacement entre les habitats saisonniers. Pour les espèces non migratrices, donnez des renseignements sur la taille du domaine vital saisonnier et les distances parcourues lors d</w:t>
      </w:r>
      <w:r w:rsidR="0031782C">
        <w:rPr>
          <w:highlight w:val="green"/>
        </w:rPr>
        <w:t>es</w:t>
      </w:r>
      <w:r>
        <w:rPr>
          <w:highlight w:val="green"/>
        </w:rPr>
        <w:t xml:space="preserve"> déplacement</w:t>
      </w:r>
      <w:r w:rsidR="0031782C">
        <w:rPr>
          <w:highlight w:val="green"/>
        </w:rPr>
        <w:t>s</w:t>
      </w:r>
      <w:r>
        <w:rPr>
          <w:highlight w:val="green"/>
        </w:rPr>
        <w:t xml:space="preserve"> saisonni</w:t>
      </w:r>
      <w:r w:rsidR="00733F91">
        <w:rPr>
          <w:highlight w:val="green"/>
        </w:rPr>
        <w:t>er</w:t>
      </w:r>
      <w:r w:rsidR="0031782C">
        <w:rPr>
          <w:highlight w:val="green"/>
        </w:rPr>
        <w:t>s</w:t>
      </w:r>
      <w:r>
        <w:rPr>
          <w:highlight w:val="green"/>
        </w:rPr>
        <w:t>.</w:t>
      </w:r>
    </w:p>
    <w:p w14:paraId="4925E221" w14:textId="77777777" w:rsidR="000F7044" w:rsidRPr="00B41BD7" w:rsidRDefault="000F7044" w:rsidP="000F7044">
      <w:pPr>
        <w:rPr>
          <w:rFonts w:cs="Arial"/>
          <w:szCs w:val="24"/>
          <w:highlight w:val="green"/>
        </w:rPr>
      </w:pPr>
    </w:p>
    <w:p w14:paraId="4D60F603" w14:textId="3EDEBD45" w:rsidR="000F7044" w:rsidRPr="008557DE" w:rsidRDefault="000F7044" w:rsidP="000F7044">
      <w:pPr>
        <w:ind w:firstLine="720"/>
        <w:rPr>
          <w:rFonts w:cs="Arial"/>
          <w:szCs w:val="24"/>
          <w:highlight w:val="green"/>
        </w:rPr>
      </w:pPr>
      <w:r>
        <w:rPr>
          <w:highlight w:val="green"/>
        </w:rPr>
        <w:t xml:space="preserve">Pour toutes les espèces, insérez un paragraphe résumant les renseignements connus sur la dispersion, y compris le moment de la dispersion et la nature de la fidélité aux sites (en </w:t>
      </w:r>
      <w:r w:rsidR="0031782C">
        <w:rPr>
          <w:highlight w:val="green"/>
        </w:rPr>
        <w:t xml:space="preserve">traitant </w:t>
      </w:r>
      <w:r>
        <w:rPr>
          <w:highlight w:val="green"/>
        </w:rPr>
        <w:t xml:space="preserve">les juvéniles </w:t>
      </w:r>
      <w:r w:rsidR="0031782C">
        <w:rPr>
          <w:highlight w:val="green"/>
        </w:rPr>
        <w:t>séparément d</w:t>
      </w:r>
      <w:r>
        <w:rPr>
          <w:highlight w:val="green"/>
        </w:rPr>
        <w:t>es adultes, si</w:t>
      </w:r>
      <w:r w:rsidR="00733F91">
        <w:rPr>
          <w:highlight w:val="green"/>
        </w:rPr>
        <w:t xml:space="preserve"> </w:t>
      </w:r>
      <w:r w:rsidR="0031782C">
        <w:rPr>
          <w:highlight w:val="green"/>
        </w:rPr>
        <w:t>l’information est connue</w:t>
      </w:r>
      <w:r>
        <w:rPr>
          <w:highlight w:val="green"/>
        </w:rPr>
        <w:t>). S</w:t>
      </w:r>
      <w:r w:rsidR="002928A9">
        <w:rPr>
          <w:highlight w:val="green"/>
        </w:rPr>
        <w:t>’</w:t>
      </w:r>
      <w:r>
        <w:rPr>
          <w:highlight w:val="green"/>
        </w:rPr>
        <w:t xml:space="preserve">il existe une variabilité </w:t>
      </w:r>
      <w:r w:rsidR="0031782C">
        <w:rPr>
          <w:highlight w:val="green"/>
        </w:rPr>
        <w:t>du degré</w:t>
      </w:r>
      <w:r>
        <w:rPr>
          <w:highlight w:val="green"/>
        </w:rPr>
        <w:t xml:space="preserve"> de dispersion et de migration (</w:t>
      </w:r>
      <w:r w:rsidR="002A588D">
        <w:rPr>
          <w:highlight w:val="green"/>
        </w:rPr>
        <w:t>p. ex.</w:t>
      </w:r>
      <w:r>
        <w:rPr>
          <w:highlight w:val="green"/>
        </w:rPr>
        <w:t xml:space="preserve">, irruptions ou nomadisme), donnez les renseignements connus sur les différents comportements et facteurs influant </w:t>
      </w:r>
      <w:r w:rsidR="0031782C">
        <w:rPr>
          <w:highlight w:val="green"/>
        </w:rPr>
        <w:t xml:space="preserve">sur </w:t>
      </w:r>
      <w:r>
        <w:rPr>
          <w:highlight w:val="green"/>
        </w:rPr>
        <w:t>ces comportements.</w:t>
      </w:r>
    </w:p>
    <w:p w14:paraId="1BCAABC1" w14:textId="77777777" w:rsidR="000F7044" w:rsidRPr="008557DE" w:rsidRDefault="000F7044" w:rsidP="000F7044">
      <w:pPr>
        <w:rPr>
          <w:rFonts w:cs="Arial"/>
          <w:szCs w:val="24"/>
        </w:rPr>
      </w:pPr>
    </w:p>
    <w:p w14:paraId="492BDCB6" w14:textId="593BFAF1" w:rsidR="000F7044" w:rsidRPr="008557DE" w:rsidRDefault="000F7044" w:rsidP="00D07A25">
      <w:pPr>
        <w:keepNext/>
        <w:keepLines/>
        <w:widowControl/>
        <w:rPr>
          <w:rFonts w:cs="Arial"/>
          <w:b/>
          <w:bCs/>
          <w:szCs w:val="24"/>
        </w:rPr>
      </w:pPr>
      <w:r>
        <w:rPr>
          <w:b/>
        </w:rPr>
        <w:t>Relations interspécifiques</w:t>
      </w:r>
    </w:p>
    <w:p w14:paraId="32BF048A" w14:textId="703C826E" w:rsidR="000F7044" w:rsidRPr="008557DE" w:rsidRDefault="000F7044" w:rsidP="00D07A25">
      <w:pPr>
        <w:keepNext/>
        <w:keepLines/>
        <w:widowControl/>
        <w:ind w:firstLine="720"/>
        <w:rPr>
          <w:rFonts w:cs="Arial"/>
          <w:szCs w:val="24"/>
        </w:rPr>
      </w:pPr>
      <w:r>
        <w:rPr>
          <w:highlight w:val="green"/>
        </w:rPr>
        <w:t>Les listes de proies/prédateurs/parasites n’ont pas besoin d’être exhaustives, mais elles doivent permettre au lecteur de comprendre les besoins de l</w:t>
      </w:r>
      <w:r w:rsidR="002928A9">
        <w:rPr>
          <w:highlight w:val="green"/>
        </w:rPr>
        <w:t>’</w:t>
      </w:r>
      <w:r>
        <w:rPr>
          <w:highlight w:val="green"/>
        </w:rPr>
        <w:t>espèce et son rôle écologique.</w:t>
      </w:r>
    </w:p>
    <w:p w14:paraId="651DF47A" w14:textId="77777777" w:rsidR="000F7044" w:rsidRPr="008557DE" w:rsidRDefault="000F7044" w:rsidP="000F7044">
      <w:pPr>
        <w:rPr>
          <w:rFonts w:cs="Arial"/>
          <w:szCs w:val="24"/>
        </w:rPr>
      </w:pPr>
    </w:p>
    <w:p w14:paraId="4938DE10" w14:textId="60C0035A" w:rsidR="000F7044" w:rsidRPr="008557DE" w:rsidRDefault="0031782C" w:rsidP="000F7044">
      <w:pPr>
        <w:rPr>
          <w:rFonts w:cs="Arial"/>
          <w:szCs w:val="24"/>
        </w:rPr>
      </w:pPr>
      <w:r>
        <w:rPr>
          <w:i/>
        </w:rPr>
        <w:t>Alimentation</w:t>
      </w:r>
      <w:r w:rsidR="00235878">
        <w:t> </w:t>
      </w:r>
      <w:r w:rsidR="000F7044">
        <w:t>:</w:t>
      </w:r>
    </w:p>
    <w:p w14:paraId="25ABDB50" w14:textId="77777777" w:rsidR="000F7044" w:rsidRPr="008557DE" w:rsidRDefault="000F7044" w:rsidP="000F7044">
      <w:pPr>
        <w:rPr>
          <w:rFonts w:cs="Arial"/>
          <w:szCs w:val="24"/>
        </w:rPr>
      </w:pPr>
    </w:p>
    <w:p w14:paraId="4D095B30" w14:textId="414D8A9B" w:rsidR="000F7044" w:rsidRPr="008557DE" w:rsidRDefault="000F7044" w:rsidP="000F7044">
      <w:pPr>
        <w:rPr>
          <w:rFonts w:cs="Arial"/>
          <w:szCs w:val="24"/>
        </w:rPr>
      </w:pPr>
      <w:r>
        <w:rPr>
          <w:i/>
        </w:rPr>
        <w:t>Prédateurs et compétiteur</w:t>
      </w:r>
      <w:r w:rsidR="00235878">
        <w:rPr>
          <w:i/>
        </w:rPr>
        <w:t> </w:t>
      </w:r>
      <w:r>
        <w:t>:</w:t>
      </w:r>
    </w:p>
    <w:p w14:paraId="7AFC1315" w14:textId="77777777" w:rsidR="000F7044" w:rsidRPr="008557DE" w:rsidRDefault="000F7044" w:rsidP="000F7044">
      <w:pPr>
        <w:rPr>
          <w:rFonts w:cs="Arial"/>
          <w:szCs w:val="24"/>
        </w:rPr>
      </w:pPr>
    </w:p>
    <w:p w14:paraId="3374F3E2" w14:textId="2596608A" w:rsidR="000F7044" w:rsidRPr="008557DE" w:rsidRDefault="000F7044" w:rsidP="000F7044">
      <w:pPr>
        <w:rPr>
          <w:rFonts w:cs="Arial"/>
          <w:szCs w:val="24"/>
        </w:rPr>
      </w:pPr>
      <w:r>
        <w:rPr>
          <w:i/>
        </w:rPr>
        <w:t>Interactions hôte</w:t>
      </w:r>
      <w:r w:rsidR="0031782C">
        <w:rPr>
          <w:i/>
        </w:rPr>
        <w:t>-</w:t>
      </w:r>
      <w:r>
        <w:rPr>
          <w:i/>
        </w:rPr>
        <w:t>parasite</w:t>
      </w:r>
      <w:r w:rsidR="0031782C">
        <w:rPr>
          <w:i/>
        </w:rPr>
        <w:t>-</w:t>
      </w:r>
      <w:r>
        <w:rPr>
          <w:i/>
        </w:rPr>
        <w:t xml:space="preserve">maladie </w:t>
      </w:r>
      <w:r>
        <w:rPr>
          <w:i/>
          <w:highlight w:val="green"/>
        </w:rPr>
        <w:t>(inclu</w:t>
      </w:r>
      <w:r w:rsidR="00235878">
        <w:rPr>
          <w:i/>
          <w:highlight w:val="green"/>
        </w:rPr>
        <w:t>ez</w:t>
      </w:r>
      <w:r>
        <w:rPr>
          <w:i/>
          <w:highlight w:val="green"/>
        </w:rPr>
        <w:t xml:space="preserve"> uniquement lorsque cela est pertinent pour l</w:t>
      </w:r>
      <w:r w:rsidR="002928A9">
        <w:rPr>
          <w:i/>
          <w:highlight w:val="green"/>
        </w:rPr>
        <w:t>’</w:t>
      </w:r>
      <w:r>
        <w:rPr>
          <w:i/>
          <w:highlight w:val="green"/>
        </w:rPr>
        <w:t>évaluation du statut)</w:t>
      </w:r>
      <w:r w:rsidR="00235878">
        <w:rPr>
          <w:i/>
        </w:rPr>
        <w:t> </w:t>
      </w:r>
      <w:r>
        <w:t>:</w:t>
      </w:r>
    </w:p>
    <w:p w14:paraId="28BCE445" w14:textId="77777777" w:rsidR="000F7044" w:rsidRPr="008557DE" w:rsidRDefault="000F7044" w:rsidP="000F7044">
      <w:pPr>
        <w:rPr>
          <w:rFonts w:cs="Arial"/>
          <w:szCs w:val="24"/>
        </w:rPr>
      </w:pPr>
    </w:p>
    <w:p w14:paraId="718DE343" w14:textId="135F468D" w:rsidR="000F7044" w:rsidRPr="008557DE" w:rsidRDefault="000F7044" w:rsidP="000F7044">
      <w:pPr>
        <w:rPr>
          <w:rFonts w:cs="Arial"/>
          <w:szCs w:val="24"/>
        </w:rPr>
      </w:pPr>
      <w:r>
        <w:rPr>
          <w:i/>
        </w:rPr>
        <w:t xml:space="preserve">Autres </w:t>
      </w:r>
      <w:r w:rsidR="007F12E5">
        <w:rPr>
          <w:i/>
        </w:rPr>
        <w:t>interactions</w:t>
      </w:r>
      <w:r>
        <w:rPr>
          <w:i/>
        </w:rPr>
        <w:t xml:space="preserve"> </w:t>
      </w:r>
      <w:r>
        <w:rPr>
          <w:i/>
          <w:highlight w:val="green"/>
        </w:rPr>
        <w:t>(</w:t>
      </w:r>
      <w:r w:rsidR="00235878">
        <w:rPr>
          <w:i/>
          <w:highlight w:val="green"/>
        </w:rPr>
        <w:t xml:space="preserve">n’inscrivez </w:t>
      </w:r>
      <w:r>
        <w:rPr>
          <w:i/>
          <w:highlight w:val="green"/>
        </w:rPr>
        <w:t>rien si non applicable)</w:t>
      </w:r>
      <w:r w:rsidR="00293E1E">
        <w:rPr>
          <w:i/>
        </w:rPr>
        <w:t> </w:t>
      </w:r>
      <w:r>
        <w:t>:</w:t>
      </w:r>
    </w:p>
    <w:p w14:paraId="6B546405" w14:textId="77777777" w:rsidR="000F7044" w:rsidRPr="008557DE" w:rsidRDefault="000F7044" w:rsidP="000F7044">
      <w:pPr>
        <w:rPr>
          <w:rFonts w:cs="Arial"/>
          <w:szCs w:val="24"/>
        </w:rPr>
      </w:pPr>
    </w:p>
    <w:p w14:paraId="1F8DF633" w14:textId="77777777" w:rsidR="000F7044" w:rsidRPr="008557DE" w:rsidRDefault="000F7044" w:rsidP="000F7044">
      <w:pPr>
        <w:rPr>
          <w:rFonts w:cs="Arial"/>
          <w:b/>
          <w:bCs/>
          <w:szCs w:val="24"/>
        </w:rPr>
      </w:pPr>
      <w:r>
        <w:rPr>
          <w:b/>
        </w:rPr>
        <w:t>Adaptations physiologiques, comportementales et autres</w:t>
      </w:r>
    </w:p>
    <w:p w14:paraId="242AC909" w14:textId="346F733B" w:rsidR="000F7044" w:rsidRPr="008557DE" w:rsidRDefault="000F7044" w:rsidP="000F7044">
      <w:pPr>
        <w:ind w:firstLine="720"/>
        <w:rPr>
          <w:rFonts w:cs="Arial"/>
          <w:szCs w:val="24"/>
        </w:rPr>
      </w:pPr>
      <w:r>
        <w:rPr>
          <w:highlight w:val="green"/>
        </w:rPr>
        <w:t xml:space="preserve">Décrivez brièvement les adaptations </w:t>
      </w:r>
      <w:r w:rsidR="0031782C">
        <w:rPr>
          <w:highlight w:val="green"/>
        </w:rPr>
        <w:t>susceptibles d’être</w:t>
      </w:r>
      <w:r>
        <w:rPr>
          <w:highlight w:val="green"/>
        </w:rPr>
        <w:t xml:space="preserve"> pertinentes pour l</w:t>
      </w:r>
      <w:r w:rsidR="002928A9">
        <w:rPr>
          <w:highlight w:val="green"/>
        </w:rPr>
        <w:t>’</w:t>
      </w:r>
      <w:r>
        <w:rPr>
          <w:highlight w:val="green"/>
        </w:rPr>
        <w:t>évaluation des menaces/du statut telles que les caractéristiques physiologiques, le comportement social, le comportement de recherche de nourriture, l</w:t>
      </w:r>
      <w:r w:rsidR="002928A9">
        <w:rPr>
          <w:highlight w:val="green"/>
        </w:rPr>
        <w:t>’</w:t>
      </w:r>
      <w:r>
        <w:rPr>
          <w:highlight w:val="green"/>
        </w:rPr>
        <w:t>étendue de la niche écologique, ou les preuves de tolérance (ou de manque de tolérance) aux changements d</w:t>
      </w:r>
      <w:r w:rsidR="002928A9">
        <w:rPr>
          <w:highlight w:val="green"/>
        </w:rPr>
        <w:t>’</w:t>
      </w:r>
      <w:r>
        <w:rPr>
          <w:highlight w:val="green"/>
        </w:rPr>
        <w:t>habitat ou de climat, aux perturbations humaines ou à la compétition. Notez toute adaptation physiologique particulière qui permet à l</w:t>
      </w:r>
      <w:r w:rsidR="002928A9">
        <w:rPr>
          <w:highlight w:val="green"/>
        </w:rPr>
        <w:t>’</w:t>
      </w:r>
      <w:r>
        <w:rPr>
          <w:highlight w:val="green"/>
        </w:rPr>
        <w:t xml:space="preserve">espèce de survivre à des périodes où les conditions sont défavorables (formation de spores chez les plantes, hibernation, estivation ou thermorégulation chez les animaux terrestres) et mentionnez les </w:t>
      </w:r>
      <w:r w:rsidR="007F12E5">
        <w:rPr>
          <w:highlight w:val="green"/>
        </w:rPr>
        <w:t xml:space="preserve">besoins </w:t>
      </w:r>
      <w:r w:rsidR="003D4A13">
        <w:rPr>
          <w:highlight w:val="green"/>
        </w:rPr>
        <w:t xml:space="preserve">des organismes aquatiques en termes de </w:t>
      </w:r>
      <w:r>
        <w:rPr>
          <w:highlight w:val="green"/>
        </w:rPr>
        <w:t>caractéristiques physiques de l</w:t>
      </w:r>
      <w:r w:rsidR="002928A9">
        <w:rPr>
          <w:highlight w:val="green"/>
        </w:rPr>
        <w:t>’</w:t>
      </w:r>
      <w:r>
        <w:rPr>
          <w:highlight w:val="green"/>
        </w:rPr>
        <w:t>eau</w:t>
      </w:r>
      <w:r w:rsidR="003D4A13">
        <w:rPr>
          <w:highlight w:val="green"/>
        </w:rPr>
        <w:t>.</w:t>
      </w:r>
      <w:r>
        <w:rPr>
          <w:highlight w:val="green"/>
        </w:rPr>
        <w:t xml:space="preserve"> Évitez de répéter les renseignements présentés dans d</w:t>
      </w:r>
      <w:r w:rsidR="002928A9">
        <w:rPr>
          <w:highlight w:val="green"/>
        </w:rPr>
        <w:t>’</w:t>
      </w:r>
      <w:r>
        <w:rPr>
          <w:highlight w:val="green"/>
        </w:rPr>
        <w:t>autres sections (</w:t>
      </w:r>
      <w:r w:rsidR="002A588D">
        <w:rPr>
          <w:highlight w:val="green"/>
        </w:rPr>
        <w:t>p. ex.</w:t>
      </w:r>
      <w:r w:rsidR="00864E50">
        <w:rPr>
          <w:highlight w:val="green"/>
        </w:rPr>
        <w:t xml:space="preserve">, </w:t>
      </w:r>
      <w:r>
        <w:rPr>
          <w:b/>
          <w:highlight w:val="green"/>
        </w:rPr>
        <w:t>Besoins en matière d</w:t>
      </w:r>
      <w:r w:rsidR="002928A9">
        <w:rPr>
          <w:b/>
          <w:highlight w:val="green"/>
        </w:rPr>
        <w:t>’</w:t>
      </w:r>
      <w:r>
        <w:rPr>
          <w:b/>
          <w:highlight w:val="green"/>
        </w:rPr>
        <w:t>habitat</w:t>
      </w:r>
      <w:r>
        <w:rPr>
          <w:highlight w:val="green"/>
        </w:rPr>
        <w:t>; renvoyez à ces sections au besoin). Lorsque cela est jugé pertinent pour l</w:t>
      </w:r>
      <w:r w:rsidR="002928A9">
        <w:rPr>
          <w:highlight w:val="green"/>
        </w:rPr>
        <w:t>’</w:t>
      </w:r>
      <w:r>
        <w:rPr>
          <w:highlight w:val="green"/>
        </w:rPr>
        <w:t>évaluation du statut, présentez les réussites en matière de reproduction artificielle ou d’élevage en captivité et de transplantation d</w:t>
      </w:r>
      <w:r w:rsidR="002928A9">
        <w:rPr>
          <w:highlight w:val="green"/>
        </w:rPr>
        <w:t>’</w:t>
      </w:r>
      <w:r>
        <w:rPr>
          <w:highlight w:val="green"/>
        </w:rPr>
        <w:t>organismes dans la nature.</w:t>
      </w:r>
    </w:p>
    <w:p w14:paraId="186F3530" w14:textId="77777777" w:rsidR="000F7044" w:rsidRPr="008557DE" w:rsidRDefault="000F7044" w:rsidP="000F7044">
      <w:pPr>
        <w:rPr>
          <w:rFonts w:cs="Arial"/>
          <w:szCs w:val="24"/>
          <w:highlight w:val="yellow"/>
          <w:u w:val="single"/>
        </w:rPr>
      </w:pPr>
    </w:p>
    <w:bookmarkEnd w:id="67"/>
    <w:bookmarkEnd w:id="68"/>
    <w:bookmarkEnd w:id="69"/>
    <w:bookmarkEnd w:id="70"/>
    <w:p w14:paraId="7D5840E2" w14:textId="77777777" w:rsidR="000F7044" w:rsidRPr="008557DE" w:rsidRDefault="000F7044" w:rsidP="000F7044">
      <w:pPr>
        <w:rPr>
          <w:rFonts w:cs="Arial"/>
          <w:b/>
          <w:bCs/>
          <w:szCs w:val="24"/>
        </w:rPr>
      </w:pPr>
      <w:r>
        <w:rPr>
          <w:b/>
        </w:rPr>
        <w:t>Facteurs limitatifs</w:t>
      </w:r>
    </w:p>
    <w:p w14:paraId="3DBE251F" w14:textId="69DDC728" w:rsidR="000F7044" w:rsidRPr="008557DE" w:rsidRDefault="000F7044" w:rsidP="000F7044">
      <w:pPr>
        <w:ind w:firstLine="720"/>
      </w:pPr>
      <w:r>
        <w:rPr>
          <w:highlight w:val="green"/>
        </w:rPr>
        <w:t xml:space="preserve">Énumérez brièvement les facteurs </w:t>
      </w:r>
      <w:r w:rsidR="003D4A13">
        <w:rPr>
          <w:highlight w:val="green"/>
        </w:rPr>
        <w:t xml:space="preserve">liés </w:t>
      </w:r>
      <w:r>
        <w:rPr>
          <w:highlight w:val="green"/>
        </w:rPr>
        <w:t>au cycle vital, à l</w:t>
      </w:r>
      <w:r w:rsidR="002928A9">
        <w:rPr>
          <w:highlight w:val="green"/>
        </w:rPr>
        <w:t>’</w:t>
      </w:r>
      <w:r>
        <w:rPr>
          <w:highlight w:val="green"/>
        </w:rPr>
        <w:t>écologie, au comportement ou à d</w:t>
      </w:r>
      <w:r w:rsidR="002928A9">
        <w:rPr>
          <w:highlight w:val="green"/>
        </w:rPr>
        <w:t>’</w:t>
      </w:r>
      <w:r>
        <w:rPr>
          <w:highlight w:val="green"/>
        </w:rPr>
        <w:t xml:space="preserve">autres </w:t>
      </w:r>
      <w:r w:rsidR="003D4A13">
        <w:rPr>
          <w:highlight w:val="green"/>
        </w:rPr>
        <w:t xml:space="preserve">caractéristiques </w:t>
      </w:r>
      <w:r>
        <w:rPr>
          <w:highlight w:val="green"/>
        </w:rPr>
        <w:t>biologiques qui entravent ou limitent le rétablissement de l</w:t>
      </w:r>
      <w:r w:rsidR="002928A9">
        <w:rPr>
          <w:highlight w:val="green"/>
        </w:rPr>
        <w:t>’</w:t>
      </w:r>
      <w:r>
        <w:rPr>
          <w:highlight w:val="green"/>
        </w:rPr>
        <w:t>espèce (</w:t>
      </w:r>
      <w:r w:rsidR="002A588D">
        <w:rPr>
          <w:highlight w:val="green"/>
        </w:rPr>
        <w:t>p. ex.</w:t>
      </w:r>
      <w:r>
        <w:rPr>
          <w:highlight w:val="green"/>
        </w:rPr>
        <w:t>, maturité tardive, limitations physiologiques, dépendance à l</w:t>
      </w:r>
      <w:r w:rsidR="002928A9">
        <w:rPr>
          <w:highlight w:val="green"/>
        </w:rPr>
        <w:t>’</w:t>
      </w:r>
      <w:r>
        <w:rPr>
          <w:highlight w:val="green"/>
        </w:rPr>
        <w:t>égard d</w:t>
      </w:r>
      <w:r w:rsidR="002928A9">
        <w:rPr>
          <w:highlight w:val="green"/>
        </w:rPr>
        <w:t>’</w:t>
      </w:r>
      <w:r>
        <w:rPr>
          <w:highlight w:val="green"/>
        </w:rPr>
        <w:t>une espèce particulière ou d</w:t>
      </w:r>
      <w:r w:rsidR="002928A9">
        <w:rPr>
          <w:highlight w:val="green"/>
        </w:rPr>
        <w:t>’</w:t>
      </w:r>
      <w:r>
        <w:rPr>
          <w:highlight w:val="green"/>
        </w:rPr>
        <w:t xml:space="preserve">un habitat rare). Les facteurs limitatifs, par définition, ne causent pas nécessairement un déclin de la population, mais limitent sa croissance, sa résilience et son rétablissement. Les menaces (facteurs qui réduisent la taille de la population) sont abordées dans une autre section. La présente section doit être courte; </w:t>
      </w:r>
      <w:r w:rsidR="003D4A13">
        <w:rPr>
          <w:highlight w:val="green"/>
        </w:rPr>
        <w:t xml:space="preserve">renvoyez </w:t>
      </w:r>
      <w:r>
        <w:rPr>
          <w:highlight w:val="green"/>
        </w:rPr>
        <w:t>à d</w:t>
      </w:r>
      <w:r w:rsidR="002928A9">
        <w:rPr>
          <w:highlight w:val="green"/>
        </w:rPr>
        <w:t>’</w:t>
      </w:r>
      <w:r>
        <w:rPr>
          <w:highlight w:val="green"/>
        </w:rPr>
        <w:t>autres sections du rapport au besoin.</w:t>
      </w:r>
    </w:p>
    <w:p w14:paraId="42A2FC64" w14:textId="77777777" w:rsidR="000F7044" w:rsidRPr="008557DE" w:rsidRDefault="000F7044" w:rsidP="000F7044">
      <w:pPr>
        <w:rPr>
          <w:rFonts w:cs="Arial"/>
          <w:szCs w:val="24"/>
        </w:rPr>
      </w:pPr>
    </w:p>
    <w:p w14:paraId="01B951E9" w14:textId="41521E2F" w:rsidR="000F7044" w:rsidRPr="008557DE" w:rsidRDefault="000F7044" w:rsidP="000F7044">
      <w:pPr>
        <w:widowControl/>
        <w:autoSpaceDE w:val="0"/>
        <w:autoSpaceDN w:val="0"/>
        <w:adjustRightInd w:val="0"/>
        <w:rPr>
          <w:rFonts w:eastAsia="Calibri" w:cs="Arial"/>
          <w:szCs w:val="24"/>
        </w:rPr>
      </w:pPr>
      <w:r>
        <w:t>Les facteurs limitatifs ne sont généralement pas d</w:t>
      </w:r>
      <w:r w:rsidR="002928A9">
        <w:t>’</w:t>
      </w:r>
      <w:r>
        <w:t>origine humaine et comportent des caractéristiques intrinsèques qui rendent l</w:t>
      </w:r>
      <w:r w:rsidR="002928A9">
        <w:t>’</w:t>
      </w:r>
      <w:r>
        <w:t>espèce moins susceptible de répondre aux activités de conservation. Les facteurs limitatifs peuvent devenir des menaces s</w:t>
      </w:r>
      <w:r w:rsidR="002928A9">
        <w:t>’</w:t>
      </w:r>
      <w:r>
        <w:t xml:space="preserve">ils entraînent un déclin de la population. Les principaux facteurs limitatifs pour </w:t>
      </w:r>
      <w:r>
        <w:rPr>
          <w:highlight w:val="yellow"/>
        </w:rPr>
        <w:t>espèce A</w:t>
      </w:r>
      <w:r>
        <w:t xml:space="preserve"> sont</w:t>
      </w:r>
      <w:r w:rsidR="00293E1E">
        <w:t> </w:t>
      </w:r>
      <w:r>
        <w:t>:</w:t>
      </w:r>
    </w:p>
    <w:p w14:paraId="3D88195B" w14:textId="77777777" w:rsidR="000F7044" w:rsidRPr="008557DE" w:rsidRDefault="000F7044" w:rsidP="000F7044">
      <w:pPr>
        <w:widowControl/>
        <w:autoSpaceDE w:val="0"/>
        <w:autoSpaceDN w:val="0"/>
        <w:adjustRightInd w:val="0"/>
        <w:rPr>
          <w:rFonts w:cs="Arial"/>
          <w:szCs w:val="24"/>
        </w:rPr>
      </w:pPr>
    </w:p>
    <w:p w14:paraId="29419D5E" w14:textId="77777777" w:rsidR="000F7044" w:rsidRPr="00B41BD7" w:rsidRDefault="000F7044" w:rsidP="000F7044">
      <w:pPr>
        <w:rPr>
          <w:rFonts w:cs="Arial"/>
          <w:szCs w:val="24"/>
          <w:highlight w:val="yellow"/>
        </w:rPr>
      </w:pPr>
    </w:p>
    <w:p w14:paraId="553ED971" w14:textId="225D8348" w:rsidR="000F7044" w:rsidRPr="008557DE" w:rsidRDefault="000F7044" w:rsidP="000F7044">
      <w:pPr>
        <w:rPr>
          <w:b/>
          <w:szCs w:val="24"/>
        </w:rPr>
      </w:pPr>
      <w:bookmarkStart w:id="71" w:name="_Toc217374590"/>
      <w:bookmarkStart w:id="72" w:name="_Toc221418505"/>
      <w:bookmarkStart w:id="73" w:name="_Toc226763277"/>
      <w:bookmarkStart w:id="74" w:name="_Toc236212094"/>
      <w:r>
        <w:rPr>
          <w:b/>
        </w:rPr>
        <w:t>TAILLE ET TENDANCES DES POPULATIONS</w:t>
      </w:r>
      <w:bookmarkEnd w:id="71"/>
      <w:bookmarkEnd w:id="72"/>
      <w:bookmarkEnd w:id="73"/>
      <w:bookmarkEnd w:id="74"/>
    </w:p>
    <w:p w14:paraId="6728AA07" w14:textId="77777777" w:rsidR="000F7044" w:rsidRPr="008557DE" w:rsidRDefault="000F7044" w:rsidP="000F7044">
      <w:pPr>
        <w:ind w:firstLine="720"/>
        <w:rPr>
          <w:rFonts w:cs="Arial"/>
          <w:szCs w:val="24"/>
        </w:rPr>
      </w:pPr>
      <w:r>
        <w:rPr>
          <w:highlight w:val="green"/>
        </w:rPr>
        <w:t>Les sections ci-dessous doivent justifier les renseignements sur la population qui ont été présentés dans le résumé technique.</w:t>
      </w:r>
    </w:p>
    <w:p w14:paraId="1E0FB08D" w14:textId="77777777" w:rsidR="000F7044" w:rsidRPr="008557DE" w:rsidRDefault="000F7044" w:rsidP="000F7044">
      <w:pPr>
        <w:rPr>
          <w:rFonts w:cs="Arial"/>
          <w:szCs w:val="24"/>
        </w:rPr>
      </w:pPr>
    </w:p>
    <w:p w14:paraId="5AF4DB2D" w14:textId="77777777" w:rsidR="000F7044" w:rsidRPr="008557DE" w:rsidRDefault="000F7044" w:rsidP="000F7044">
      <w:pPr>
        <w:rPr>
          <w:rFonts w:cs="Arial"/>
          <w:b/>
          <w:bCs/>
          <w:szCs w:val="24"/>
        </w:rPr>
      </w:pPr>
      <w:r>
        <w:rPr>
          <w:b/>
        </w:rPr>
        <w:t>Sources de données, méthodologies et incertitudes</w:t>
      </w:r>
    </w:p>
    <w:p w14:paraId="7E8931E6" w14:textId="129F5336" w:rsidR="000F7044" w:rsidRPr="008557DE" w:rsidRDefault="000F7044" w:rsidP="000F7044">
      <w:pPr>
        <w:ind w:firstLine="720"/>
      </w:pPr>
      <w:r>
        <w:rPr>
          <w:highlight w:val="green"/>
        </w:rPr>
        <w:t>Décrivez brièvement les sources de données et l</w:t>
      </w:r>
      <w:r w:rsidR="003D4A13">
        <w:rPr>
          <w:highlight w:val="green"/>
        </w:rPr>
        <w:t>es</w:t>
      </w:r>
      <w:r>
        <w:rPr>
          <w:highlight w:val="green"/>
        </w:rPr>
        <w:t xml:space="preserve"> méthodologie</w:t>
      </w:r>
      <w:r w:rsidR="003D4A13">
        <w:rPr>
          <w:highlight w:val="green"/>
        </w:rPr>
        <w:t>s</w:t>
      </w:r>
      <w:r>
        <w:rPr>
          <w:highlight w:val="green"/>
        </w:rPr>
        <w:t xml:space="preserve"> employée</w:t>
      </w:r>
      <w:r w:rsidR="003D4A13">
        <w:rPr>
          <w:highlight w:val="green"/>
        </w:rPr>
        <w:t>s</w:t>
      </w:r>
      <w:r>
        <w:rPr>
          <w:highlight w:val="green"/>
        </w:rPr>
        <w:t xml:space="preserve"> pour estimer l</w:t>
      </w:r>
      <w:r w:rsidR="002928A9">
        <w:rPr>
          <w:highlight w:val="green"/>
        </w:rPr>
        <w:t>’</w:t>
      </w:r>
      <w:r>
        <w:rPr>
          <w:highlight w:val="green"/>
        </w:rPr>
        <w:t>abondance et les tendances. D</w:t>
      </w:r>
      <w:r w:rsidR="003D4A13">
        <w:rPr>
          <w:highlight w:val="green"/>
        </w:rPr>
        <w:t>écriv</w:t>
      </w:r>
      <w:r>
        <w:rPr>
          <w:highlight w:val="green"/>
        </w:rPr>
        <w:t xml:space="preserve">ez </w:t>
      </w:r>
      <w:r w:rsidR="003D4A13">
        <w:rPr>
          <w:highlight w:val="green"/>
        </w:rPr>
        <w:t xml:space="preserve">les </w:t>
      </w:r>
      <w:r>
        <w:rPr>
          <w:highlight w:val="green"/>
        </w:rPr>
        <w:t xml:space="preserve">indices et </w:t>
      </w:r>
      <w:r w:rsidR="003D4A13">
        <w:rPr>
          <w:highlight w:val="green"/>
        </w:rPr>
        <w:t>l</w:t>
      </w:r>
      <w:r>
        <w:rPr>
          <w:highlight w:val="green"/>
        </w:rPr>
        <w:t>es modèles de population utilisés et justifiez leur utilisation. Évitez de donner trop de détails; des renseignements supplémentaires peuvent être inclus dans une annexe, si nécessaire. Pour chaque source de données, soulignez les points forts ou les points faibles concernant l</w:t>
      </w:r>
      <w:r w:rsidR="002928A9">
        <w:rPr>
          <w:highlight w:val="green"/>
        </w:rPr>
        <w:t>’</w:t>
      </w:r>
      <w:r>
        <w:rPr>
          <w:highlight w:val="green"/>
        </w:rPr>
        <w:t>espèce en question. Pour certains groupes (</w:t>
      </w:r>
      <w:r w:rsidR="002A588D">
        <w:rPr>
          <w:highlight w:val="green"/>
        </w:rPr>
        <w:t>p. ex.</w:t>
      </w:r>
      <w:r>
        <w:rPr>
          <w:highlight w:val="green"/>
        </w:rPr>
        <w:t>, oiseaux), les méthodes élémentaires ont été utilisées dans de nombreux rapports de situation antérieurs. Ces méthodes peuvent être reprises, en les adaptant quelque peu, à partir d</w:t>
      </w:r>
      <w:r w:rsidR="002928A9">
        <w:rPr>
          <w:highlight w:val="green"/>
        </w:rPr>
        <w:t>’</w:t>
      </w:r>
      <w:r>
        <w:rPr>
          <w:highlight w:val="green"/>
        </w:rPr>
        <w:t>exemples récents.</w:t>
      </w:r>
    </w:p>
    <w:p w14:paraId="704C3B9D" w14:textId="77777777" w:rsidR="000F7044" w:rsidRPr="008557DE" w:rsidRDefault="000F7044" w:rsidP="000F7044">
      <w:pPr>
        <w:rPr>
          <w:rFonts w:cs="Arial"/>
          <w:szCs w:val="24"/>
        </w:rPr>
      </w:pPr>
    </w:p>
    <w:p w14:paraId="3797E800" w14:textId="3363C53F" w:rsidR="000F7044" w:rsidRPr="008557DE" w:rsidRDefault="000F7044" w:rsidP="000F7044">
      <w:pPr>
        <w:rPr>
          <w:b/>
        </w:rPr>
      </w:pPr>
      <w:bookmarkStart w:id="75" w:name="_Toc217374592"/>
      <w:bookmarkStart w:id="76" w:name="_Toc221418507"/>
      <w:bookmarkStart w:id="77" w:name="_Toc226763279"/>
      <w:bookmarkStart w:id="78" w:name="_Toc236212096"/>
      <w:bookmarkStart w:id="79" w:name="_Hlk513799380"/>
      <w:r>
        <w:rPr>
          <w:b/>
        </w:rPr>
        <w:t>Abondance</w:t>
      </w:r>
      <w:bookmarkEnd w:id="75"/>
      <w:bookmarkEnd w:id="76"/>
      <w:bookmarkEnd w:id="77"/>
      <w:bookmarkEnd w:id="78"/>
    </w:p>
    <w:p w14:paraId="59AC2C7A" w14:textId="4A34DE36" w:rsidR="000F7044" w:rsidRPr="008557DE" w:rsidRDefault="000F7044" w:rsidP="000F7044">
      <w:pPr>
        <w:ind w:firstLine="720"/>
        <w:rPr>
          <w:rFonts w:cs="Arial"/>
          <w:szCs w:val="24"/>
          <w:highlight w:val="green"/>
        </w:rPr>
      </w:pPr>
      <w:r>
        <w:rPr>
          <w:highlight w:val="green"/>
        </w:rPr>
        <w:t>Commencez par un paragraphe d</w:t>
      </w:r>
      <w:r w:rsidR="002928A9">
        <w:rPr>
          <w:highlight w:val="green"/>
        </w:rPr>
        <w:t>’</w:t>
      </w:r>
      <w:r>
        <w:rPr>
          <w:highlight w:val="green"/>
        </w:rPr>
        <w:t>introduction qui met en évidence la meilleure estimation globale pour le Canada, ou une fourchette d</w:t>
      </w:r>
      <w:r w:rsidR="002928A9">
        <w:rPr>
          <w:highlight w:val="green"/>
        </w:rPr>
        <w:t>’</w:t>
      </w:r>
      <w:r>
        <w:rPr>
          <w:highlight w:val="green"/>
        </w:rPr>
        <w:t xml:space="preserve">estimations si </w:t>
      </w:r>
      <w:r w:rsidR="004E5626">
        <w:rPr>
          <w:highlight w:val="green"/>
        </w:rPr>
        <w:t xml:space="preserve">celles-ci </w:t>
      </w:r>
      <w:r>
        <w:rPr>
          <w:highlight w:val="green"/>
        </w:rPr>
        <w:t xml:space="preserve">varient considérablement </w:t>
      </w:r>
      <w:r w:rsidR="004E5626">
        <w:rPr>
          <w:highlight w:val="green"/>
        </w:rPr>
        <w:t>selon l</w:t>
      </w:r>
      <w:r>
        <w:rPr>
          <w:highlight w:val="green"/>
        </w:rPr>
        <w:t>es sources de données. Si les estimations disponibles font état d</w:t>
      </w:r>
      <w:r w:rsidR="002928A9">
        <w:rPr>
          <w:highlight w:val="green"/>
        </w:rPr>
        <w:t>’</w:t>
      </w:r>
      <w:r>
        <w:rPr>
          <w:highlight w:val="green"/>
        </w:rPr>
        <w:t>un nombre total d</w:t>
      </w:r>
      <w:r w:rsidR="002928A9">
        <w:rPr>
          <w:highlight w:val="green"/>
        </w:rPr>
        <w:t>’</w:t>
      </w:r>
      <w:r>
        <w:rPr>
          <w:highlight w:val="green"/>
        </w:rPr>
        <w:t>individus ou de paires, décrivez brièvement la démarche utilisée pour convertir ces dénombrements en nombre d</w:t>
      </w:r>
      <w:r w:rsidR="002928A9">
        <w:rPr>
          <w:highlight w:val="green"/>
        </w:rPr>
        <w:t>’</w:t>
      </w:r>
      <w:r>
        <w:rPr>
          <w:highlight w:val="green"/>
        </w:rPr>
        <w:t>individus matures. Donn</w:t>
      </w:r>
      <w:r w:rsidR="00D008F6">
        <w:rPr>
          <w:highlight w:val="green"/>
        </w:rPr>
        <w:t>ez</w:t>
      </w:r>
      <w:r>
        <w:rPr>
          <w:highlight w:val="green"/>
        </w:rPr>
        <w:t xml:space="preserve"> le plus </w:t>
      </w:r>
      <w:r w:rsidR="004E5626">
        <w:rPr>
          <w:highlight w:val="green"/>
        </w:rPr>
        <w:t xml:space="preserve">de données </w:t>
      </w:r>
      <w:r>
        <w:rPr>
          <w:highlight w:val="green"/>
        </w:rPr>
        <w:t>quantitative</w:t>
      </w:r>
      <w:r w:rsidR="004E5626">
        <w:rPr>
          <w:highlight w:val="green"/>
        </w:rPr>
        <w:t xml:space="preserve">s </w:t>
      </w:r>
      <w:r>
        <w:rPr>
          <w:highlight w:val="green"/>
        </w:rPr>
        <w:t>possible; lorsque les données directes sur la population ne sont pas disponibles, envisagez d</w:t>
      </w:r>
      <w:r w:rsidR="002928A9">
        <w:rPr>
          <w:highlight w:val="green"/>
        </w:rPr>
        <w:t>’</w:t>
      </w:r>
      <w:r>
        <w:rPr>
          <w:highlight w:val="green"/>
        </w:rPr>
        <w:t>utiliser des inférences établies à partir des densités et de l</w:t>
      </w:r>
      <w:r w:rsidR="002928A9">
        <w:rPr>
          <w:highlight w:val="green"/>
        </w:rPr>
        <w:t>’</w:t>
      </w:r>
      <w:r>
        <w:rPr>
          <w:highlight w:val="green"/>
        </w:rPr>
        <w:t>habitat disponible.</w:t>
      </w:r>
    </w:p>
    <w:p w14:paraId="3D33346A" w14:textId="77777777" w:rsidR="000F7044" w:rsidRPr="008557DE" w:rsidRDefault="000F7044" w:rsidP="000F7044">
      <w:pPr>
        <w:ind w:firstLine="720"/>
        <w:rPr>
          <w:rFonts w:cs="Arial"/>
          <w:szCs w:val="24"/>
          <w:highlight w:val="green"/>
        </w:rPr>
      </w:pPr>
    </w:p>
    <w:p w14:paraId="706E9627" w14:textId="37B8D36F" w:rsidR="000F7044" w:rsidRPr="008557DE" w:rsidRDefault="000F7044" w:rsidP="000F7044">
      <w:pPr>
        <w:ind w:firstLine="720"/>
        <w:rPr>
          <w:rFonts w:cs="Arial"/>
          <w:szCs w:val="24"/>
          <w:highlight w:val="yellow"/>
        </w:rPr>
      </w:pPr>
      <w:r>
        <w:rPr>
          <w:highlight w:val="green"/>
        </w:rPr>
        <w:t>Il peut être nécessaire d’ajouter des paragraphes pour décrire les estimations régionales (qui ne concernent pas toutes les espèces), pour analyser les différences entre les estimations et donner une idée de l’estimation qui est la plus susceptible d</w:t>
      </w:r>
      <w:r w:rsidR="002928A9">
        <w:rPr>
          <w:highlight w:val="green"/>
        </w:rPr>
        <w:t>’</w:t>
      </w:r>
      <w:r>
        <w:rPr>
          <w:highlight w:val="green"/>
        </w:rPr>
        <w:t>être fiable. Donnez les estimations du nombre d</w:t>
      </w:r>
      <w:r w:rsidR="002928A9">
        <w:rPr>
          <w:highlight w:val="green"/>
        </w:rPr>
        <w:t>’</w:t>
      </w:r>
      <w:r>
        <w:rPr>
          <w:highlight w:val="green"/>
        </w:rPr>
        <w:t xml:space="preserve">individus matures </w:t>
      </w:r>
      <w:r w:rsidR="004E5626">
        <w:rPr>
          <w:highlight w:val="green"/>
        </w:rPr>
        <w:t xml:space="preserve">des </w:t>
      </w:r>
      <w:r>
        <w:rPr>
          <w:highlight w:val="green"/>
        </w:rPr>
        <w:t xml:space="preserve">sous-populations, si elles sont connues. Il peut être nécessaire de conclure par un bref énoncé ou </w:t>
      </w:r>
      <w:r w:rsidR="00D008F6">
        <w:rPr>
          <w:highlight w:val="green"/>
        </w:rPr>
        <w:t xml:space="preserve">d’insérer </w:t>
      </w:r>
      <w:r>
        <w:rPr>
          <w:highlight w:val="green"/>
        </w:rPr>
        <w:t xml:space="preserve">un paragraphe dans lequel on résume les conclusions </w:t>
      </w:r>
      <w:r w:rsidR="00D008F6">
        <w:rPr>
          <w:highlight w:val="green"/>
        </w:rPr>
        <w:t>en</w:t>
      </w:r>
      <w:r w:rsidR="004E5626">
        <w:rPr>
          <w:highlight w:val="green"/>
        </w:rPr>
        <w:t xml:space="preserve">tourant </w:t>
      </w:r>
      <w:r>
        <w:rPr>
          <w:highlight w:val="green"/>
        </w:rPr>
        <w:t>l</w:t>
      </w:r>
      <w:r w:rsidR="002928A9">
        <w:rPr>
          <w:highlight w:val="green"/>
        </w:rPr>
        <w:t>’</w:t>
      </w:r>
      <w:r>
        <w:rPr>
          <w:highlight w:val="green"/>
        </w:rPr>
        <w:t>estimation qui convient le mieux.</w:t>
      </w:r>
    </w:p>
    <w:p w14:paraId="5D835997" w14:textId="77777777" w:rsidR="000F7044" w:rsidRPr="00B41BD7" w:rsidRDefault="000F7044" w:rsidP="000F7044">
      <w:pPr>
        <w:rPr>
          <w:rFonts w:cs="Arial"/>
          <w:szCs w:val="24"/>
          <w:highlight w:val="yellow"/>
        </w:rPr>
      </w:pPr>
    </w:p>
    <w:p w14:paraId="1310E6C7" w14:textId="73B89727" w:rsidR="000F7044" w:rsidRPr="008557DE" w:rsidRDefault="000F7044" w:rsidP="000F7044">
      <w:pPr>
        <w:rPr>
          <w:rFonts w:cs="Arial"/>
          <w:b/>
        </w:rPr>
      </w:pPr>
      <w:bookmarkStart w:id="80" w:name="_Toc217374593"/>
      <w:bookmarkStart w:id="81" w:name="_Toc221418508"/>
      <w:bookmarkStart w:id="82" w:name="_Toc226763280"/>
      <w:bookmarkStart w:id="83" w:name="_Toc236212097"/>
      <w:bookmarkEnd w:id="79"/>
      <w:r>
        <w:rPr>
          <w:b/>
        </w:rPr>
        <w:t>Fluctuations et tendances</w:t>
      </w:r>
      <w:bookmarkEnd w:id="80"/>
      <w:bookmarkEnd w:id="81"/>
      <w:bookmarkEnd w:id="82"/>
      <w:bookmarkEnd w:id="83"/>
    </w:p>
    <w:p w14:paraId="0A720982" w14:textId="7C0B1237" w:rsidR="000F7044" w:rsidRPr="008557DE" w:rsidRDefault="000F7044" w:rsidP="000F7044">
      <w:pPr>
        <w:ind w:firstLine="720"/>
        <w:rPr>
          <w:rFonts w:cs="Arial"/>
          <w:iCs/>
          <w:szCs w:val="24"/>
        </w:rPr>
      </w:pPr>
      <w:r>
        <w:rPr>
          <w:highlight w:val="green"/>
        </w:rPr>
        <w:t>Cette section est souvent cruciale pour l</w:t>
      </w:r>
      <w:r w:rsidR="002928A9">
        <w:rPr>
          <w:highlight w:val="green"/>
        </w:rPr>
        <w:t>’</w:t>
      </w:r>
      <w:r>
        <w:rPr>
          <w:highlight w:val="green"/>
        </w:rPr>
        <w:t>évaluation; une attention particulière doit être portée aux détails et des références solides sont exigées. Lorsqu</w:t>
      </w:r>
      <w:r w:rsidR="002928A9">
        <w:rPr>
          <w:highlight w:val="green"/>
        </w:rPr>
        <w:t>’</w:t>
      </w:r>
      <w:r>
        <w:rPr>
          <w:highlight w:val="green"/>
        </w:rPr>
        <w:t>elles sont disponibles, les tendances à court terme (</w:t>
      </w:r>
      <w:r w:rsidR="00D008F6">
        <w:rPr>
          <w:highlight w:val="green"/>
        </w:rPr>
        <w:t xml:space="preserve">sur </w:t>
      </w:r>
      <w:r>
        <w:rPr>
          <w:highlight w:val="green"/>
        </w:rPr>
        <w:t>10</w:t>
      </w:r>
      <w:r w:rsidR="002D458A">
        <w:rPr>
          <w:highlight w:val="green"/>
        </w:rPr>
        <w:t> </w:t>
      </w:r>
      <w:r>
        <w:rPr>
          <w:highlight w:val="green"/>
        </w:rPr>
        <w:t>ans ou</w:t>
      </w:r>
      <w:r w:rsidR="004E5626">
        <w:rPr>
          <w:highlight w:val="green"/>
        </w:rPr>
        <w:t> </w:t>
      </w:r>
      <w:r>
        <w:rPr>
          <w:highlight w:val="green"/>
        </w:rPr>
        <w:t>3</w:t>
      </w:r>
      <w:r w:rsidR="002D458A">
        <w:rPr>
          <w:highlight w:val="green"/>
        </w:rPr>
        <w:t> </w:t>
      </w:r>
      <w:r>
        <w:rPr>
          <w:highlight w:val="green"/>
        </w:rPr>
        <w:t>générations, selon la période la plus longue, généralement jusqu</w:t>
      </w:r>
      <w:r w:rsidR="002928A9">
        <w:rPr>
          <w:highlight w:val="green"/>
        </w:rPr>
        <w:t>’</w:t>
      </w:r>
      <w:r>
        <w:rPr>
          <w:highlight w:val="green"/>
        </w:rPr>
        <w:t xml:space="preserve">à </w:t>
      </w:r>
      <w:r w:rsidR="00D008F6">
        <w:rPr>
          <w:highlight w:val="green"/>
        </w:rPr>
        <w:t xml:space="preserve">un maximum de </w:t>
      </w:r>
      <w:r>
        <w:rPr>
          <w:highlight w:val="green"/>
        </w:rPr>
        <w:t>100</w:t>
      </w:r>
      <w:r w:rsidR="002D458A">
        <w:rPr>
          <w:highlight w:val="green"/>
        </w:rPr>
        <w:t> </w:t>
      </w:r>
      <w:r>
        <w:rPr>
          <w:highlight w:val="green"/>
        </w:rPr>
        <w:t xml:space="preserve">ans) et à long terme doivent être présentées. Montrez toutes les sources de preuves issues des indices et des études de suivi disponibles; des études de cas peuvent être incluses et leur applicabilité à plus grande échelle peut être abordée. Si des hypothèses permettent d’expliquer les tendances </w:t>
      </w:r>
      <w:r w:rsidR="004E5626">
        <w:rPr>
          <w:highlight w:val="green"/>
        </w:rPr>
        <w:t xml:space="preserve">décrites </w:t>
      </w:r>
      <w:r>
        <w:rPr>
          <w:highlight w:val="green"/>
        </w:rPr>
        <w:t>(à l</w:t>
      </w:r>
      <w:r w:rsidR="002928A9">
        <w:rPr>
          <w:highlight w:val="green"/>
        </w:rPr>
        <w:t>’</w:t>
      </w:r>
      <w:r>
        <w:rPr>
          <w:highlight w:val="green"/>
        </w:rPr>
        <w:t xml:space="preserve">échelle </w:t>
      </w:r>
      <w:r w:rsidR="004E5626">
        <w:rPr>
          <w:highlight w:val="green"/>
        </w:rPr>
        <w:t xml:space="preserve">tant </w:t>
      </w:r>
      <w:r>
        <w:rPr>
          <w:highlight w:val="green"/>
        </w:rPr>
        <w:t xml:space="preserve">nationale que régionale), elles doivent être mentionnées ici, </w:t>
      </w:r>
      <w:r w:rsidR="004E5626">
        <w:rPr>
          <w:highlight w:val="green"/>
        </w:rPr>
        <w:t>mais</w:t>
      </w:r>
      <w:r>
        <w:rPr>
          <w:highlight w:val="green"/>
        </w:rPr>
        <w:t xml:space="preserve"> l’analyse détaillée des impacts </w:t>
      </w:r>
      <w:r w:rsidR="004E5626">
        <w:rPr>
          <w:highlight w:val="green"/>
        </w:rPr>
        <w:t xml:space="preserve">peut </w:t>
      </w:r>
      <w:r>
        <w:rPr>
          <w:highlight w:val="green"/>
        </w:rPr>
        <w:t xml:space="preserve">être réservée </w:t>
      </w:r>
      <w:r w:rsidR="004E5626">
        <w:rPr>
          <w:highlight w:val="green"/>
        </w:rPr>
        <w:t xml:space="preserve">à </w:t>
      </w:r>
      <w:r>
        <w:rPr>
          <w:highlight w:val="green"/>
        </w:rPr>
        <w:t>la section sur les menaces. En ce qui a trait aux tendances futures, il est possible de renvoyer aux résultats du calculateur de menaces ou de la modélisation des populations.</w:t>
      </w:r>
    </w:p>
    <w:p w14:paraId="53E36FF4" w14:textId="77777777" w:rsidR="000F7044" w:rsidRPr="008557DE" w:rsidRDefault="000F7044" w:rsidP="000F7044">
      <w:pPr>
        <w:rPr>
          <w:rFonts w:cs="Arial"/>
          <w:szCs w:val="24"/>
        </w:rPr>
      </w:pPr>
    </w:p>
    <w:p w14:paraId="574AD887" w14:textId="15B01F35" w:rsidR="000F7044" w:rsidRPr="008557DE" w:rsidRDefault="000F7044" w:rsidP="000F7044">
      <w:pPr>
        <w:rPr>
          <w:rFonts w:cs="Arial"/>
          <w:szCs w:val="24"/>
        </w:rPr>
      </w:pPr>
      <w:r>
        <w:rPr>
          <w:i/>
        </w:rPr>
        <w:t>Déclin continu</w:t>
      </w:r>
      <w:r w:rsidRPr="008557DE">
        <w:rPr>
          <w:i/>
          <w:iCs/>
          <w:sz w:val="20"/>
          <w:szCs w:val="24"/>
          <w:vertAlign w:val="superscript"/>
        </w:rPr>
        <w:footnoteReference w:id="2"/>
      </w:r>
      <w:r>
        <w:rPr>
          <w:i/>
        </w:rPr>
        <w:t xml:space="preserve"> du nombre d</w:t>
      </w:r>
      <w:r w:rsidR="002928A9">
        <w:rPr>
          <w:i/>
        </w:rPr>
        <w:t>’</w:t>
      </w:r>
      <w:r>
        <w:rPr>
          <w:i/>
        </w:rPr>
        <w:t>individus matures</w:t>
      </w:r>
      <w:r w:rsidR="00293E1E">
        <w:rPr>
          <w:i/>
        </w:rPr>
        <w:t> </w:t>
      </w:r>
      <w:r>
        <w:t xml:space="preserve">: </w:t>
      </w:r>
      <w:r>
        <w:rPr>
          <w:highlight w:val="green"/>
        </w:rPr>
        <w:t>Indiquez brièvement s</w:t>
      </w:r>
      <w:r w:rsidR="002928A9">
        <w:rPr>
          <w:highlight w:val="green"/>
        </w:rPr>
        <w:t>’</w:t>
      </w:r>
      <w:r>
        <w:rPr>
          <w:highlight w:val="green"/>
        </w:rPr>
        <w:t>il s</w:t>
      </w:r>
      <w:r w:rsidR="002928A9">
        <w:rPr>
          <w:highlight w:val="green"/>
        </w:rPr>
        <w:t>’</w:t>
      </w:r>
      <w:r>
        <w:rPr>
          <w:highlight w:val="green"/>
        </w:rPr>
        <w:t>agit d</w:t>
      </w:r>
      <w:r w:rsidR="002928A9">
        <w:rPr>
          <w:highlight w:val="green"/>
        </w:rPr>
        <w:t>’</w:t>
      </w:r>
      <w:r>
        <w:rPr>
          <w:highlight w:val="green"/>
        </w:rPr>
        <w:t xml:space="preserve">un déclin continu observé, inféré ou prévu, </w:t>
      </w:r>
      <w:r w:rsidR="005A4B08">
        <w:rPr>
          <w:highlight w:val="green"/>
        </w:rPr>
        <w:t xml:space="preserve">et </w:t>
      </w:r>
      <w:r>
        <w:rPr>
          <w:highlight w:val="green"/>
        </w:rPr>
        <w:t xml:space="preserve">justifiez en faisant référence aux points qui suivent sur les tendances </w:t>
      </w:r>
      <w:r w:rsidR="005A4B08">
        <w:rPr>
          <w:highlight w:val="green"/>
        </w:rPr>
        <w:t>des</w:t>
      </w:r>
      <w:r>
        <w:rPr>
          <w:highlight w:val="green"/>
        </w:rPr>
        <w:t xml:space="preserve"> population</w:t>
      </w:r>
      <w:r w:rsidR="005A4B08">
        <w:rPr>
          <w:highlight w:val="green"/>
        </w:rPr>
        <w:t>s</w:t>
      </w:r>
      <w:r>
        <w:rPr>
          <w:highlight w:val="green"/>
        </w:rPr>
        <w:t>, au besoin (</w:t>
      </w:r>
      <w:r w:rsidR="00E626E7">
        <w:rPr>
          <w:highlight w:val="green"/>
        </w:rPr>
        <w:t>ligne</w:t>
      </w:r>
      <w:r w:rsidR="004E5626">
        <w:rPr>
          <w:highlight w:val="green"/>
        </w:rPr>
        <w:t> </w:t>
      </w:r>
      <w:r>
        <w:rPr>
          <w:highlight w:val="green"/>
        </w:rPr>
        <w:t xml:space="preserve">2 </w:t>
      </w:r>
      <w:r w:rsidR="005A4B08">
        <w:rPr>
          <w:highlight w:val="green"/>
        </w:rPr>
        <w:t xml:space="preserve">du </w:t>
      </w:r>
      <w:r>
        <w:rPr>
          <w:highlight w:val="green"/>
        </w:rPr>
        <w:t>résumé technique).</w:t>
      </w:r>
    </w:p>
    <w:p w14:paraId="6D619AAB" w14:textId="77777777" w:rsidR="000F7044" w:rsidRPr="008557DE" w:rsidRDefault="000F7044" w:rsidP="000F7044">
      <w:pPr>
        <w:rPr>
          <w:rFonts w:cs="Arial"/>
          <w:i/>
          <w:iCs/>
          <w:szCs w:val="24"/>
        </w:rPr>
      </w:pPr>
    </w:p>
    <w:p w14:paraId="444AF111" w14:textId="2F33F81D" w:rsidR="000F7044" w:rsidRPr="008557DE" w:rsidRDefault="000F7044" w:rsidP="000F7044">
      <w:pPr>
        <w:rPr>
          <w:rFonts w:cs="Arial"/>
          <w:szCs w:val="24"/>
        </w:rPr>
      </w:pPr>
      <w:r>
        <w:rPr>
          <w:i/>
        </w:rPr>
        <w:t>Preuve d</w:t>
      </w:r>
      <w:r w:rsidR="002928A9">
        <w:rPr>
          <w:i/>
        </w:rPr>
        <w:t>’</w:t>
      </w:r>
      <w:r>
        <w:rPr>
          <w:i/>
        </w:rPr>
        <w:t>un déclin continu (1</w:t>
      </w:r>
      <w:r w:rsidR="00962EB0">
        <w:rPr>
          <w:i/>
        </w:rPr>
        <w:t> </w:t>
      </w:r>
      <w:r>
        <w:rPr>
          <w:i/>
        </w:rPr>
        <w:t>génération ou 3</w:t>
      </w:r>
      <w:r w:rsidR="00962EB0">
        <w:rPr>
          <w:i/>
        </w:rPr>
        <w:t> </w:t>
      </w:r>
      <w:r>
        <w:rPr>
          <w:i/>
        </w:rPr>
        <w:t>ans, selon la période la plus longue, généralement jusqu</w:t>
      </w:r>
      <w:r w:rsidR="002928A9">
        <w:rPr>
          <w:i/>
        </w:rPr>
        <w:t>’</w:t>
      </w:r>
      <w:r>
        <w:rPr>
          <w:i/>
        </w:rPr>
        <w:t>à</w:t>
      </w:r>
      <w:r w:rsidR="00757837">
        <w:rPr>
          <w:i/>
        </w:rPr>
        <w:t xml:space="preserve"> </w:t>
      </w:r>
      <w:r w:rsidR="004E5626">
        <w:rPr>
          <w:i/>
        </w:rPr>
        <w:t xml:space="preserve">un maximum de </w:t>
      </w:r>
      <w:r>
        <w:rPr>
          <w:i/>
        </w:rPr>
        <w:t>100</w:t>
      </w:r>
      <w:r w:rsidR="002D458A">
        <w:rPr>
          <w:i/>
        </w:rPr>
        <w:t> </w:t>
      </w:r>
      <w:r>
        <w:rPr>
          <w:i/>
        </w:rPr>
        <w:t>ans)</w:t>
      </w:r>
      <w:r w:rsidR="00D33007">
        <w:t> :</w:t>
      </w:r>
      <w:r>
        <w:rPr>
          <w:highlight w:val="green"/>
        </w:rPr>
        <w:t xml:space="preserve"> Donnez de l’information quantitative</w:t>
      </w:r>
      <w:r w:rsidR="00757837">
        <w:rPr>
          <w:highlight w:val="green"/>
        </w:rPr>
        <w:t xml:space="preserve"> </w:t>
      </w:r>
      <w:r>
        <w:rPr>
          <w:highlight w:val="green"/>
        </w:rPr>
        <w:t xml:space="preserve">sur l’ampleur du déclin. Notez que le déclin doit être </w:t>
      </w:r>
      <w:r>
        <w:rPr>
          <w:color w:val="222222"/>
          <w:highlight w:val="green"/>
          <w:shd w:val="clear" w:color="auto" w:fill="FFFFFF"/>
        </w:rPr>
        <w:t>observé, estimé ou prévu, et non inféré ou présumé.</w:t>
      </w:r>
      <w:r>
        <w:rPr>
          <w:color w:val="222222"/>
          <w:shd w:val="clear" w:color="auto" w:fill="FFFFFF"/>
        </w:rPr>
        <w:t xml:space="preserve"> </w:t>
      </w:r>
      <w:r>
        <w:rPr>
          <w:highlight w:val="green"/>
        </w:rPr>
        <w:t>Pour plus de détails sur l’information requise, consultez le critère</w:t>
      </w:r>
      <w:r w:rsidR="00293E1E">
        <w:rPr>
          <w:highlight w:val="green"/>
        </w:rPr>
        <w:t> </w:t>
      </w:r>
      <w:r>
        <w:rPr>
          <w:highlight w:val="green"/>
        </w:rPr>
        <w:t xml:space="preserve">C1 et </w:t>
      </w:r>
      <w:r w:rsidR="00757837">
        <w:rPr>
          <w:highlight w:val="green"/>
        </w:rPr>
        <w:t>l</w:t>
      </w:r>
      <w:r w:rsidR="004E5626">
        <w:rPr>
          <w:highlight w:val="green"/>
        </w:rPr>
        <w:t xml:space="preserve">a </w:t>
      </w:r>
      <w:r w:rsidR="00E626E7">
        <w:rPr>
          <w:highlight w:val="green"/>
        </w:rPr>
        <w:t>ligne</w:t>
      </w:r>
      <w:r w:rsidR="00293E1E">
        <w:rPr>
          <w:highlight w:val="green"/>
        </w:rPr>
        <w:t> </w:t>
      </w:r>
      <w:r>
        <w:rPr>
          <w:highlight w:val="green"/>
        </w:rPr>
        <w:t>3</w:t>
      </w:r>
      <w:r w:rsidR="00757837">
        <w:rPr>
          <w:highlight w:val="green"/>
        </w:rPr>
        <w:t xml:space="preserve"> du</w:t>
      </w:r>
      <w:r>
        <w:rPr>
          <w:highlight w:val="green"/>
        </w:rPr>
        <w:t xml:space="preserve"> résumé technique. </w:t>
      </w:r>
      <w:r>
        <w:rPr>
          <w:i/>
          <w:highlight w:val="green"/>
        </w:rPr>
        <w:t>N</w:t>
      </w:r>
      <w:r w:rsidR="004E5626">
        <w:rPr>
          <w:i/>
          <w:highlight w:val="green"/>
        </w:rPr>
        <w:t xml:space="preserve">’inscrivez </w:t>
      </w:r>
      <w:r>
        <w:rPr>
          <w:i/>
          <w:highlight w:val="green"/>
        </w:rPr>
        <w:t xml:space="preserve">rien si </w:t>
      </w:r>
      <w:r w:rsidR="00293E1E">
        <w:rPr>
          <w:i/>
          <w:highlight w:val="green"/>
        </w:rPr>
        <w:t>« </w:t>
      </w:r>
      <w:r>
        <w:rPr>
          <w:i/>
          <w:highlight w:val="green"/>
        </w:rPr>
        <w:t>inconnu</w:t>
      </w:r>
      <w:r w:rsidR="00293E1E">
        <w:rPr>
          <w:i/>
          <w:highlight w:val="green"/>
        </w:rPr>
        <w:t> »</w:t>
      </w:r>
      <w:r>
        <w:rPr>
          <w:i/>
          <w:highlight w:val="green"/>
        </w:rPr>
        <w:t>.</w:t>
      </w:r>
    </w:p>
    <w:p w14:paraId="0A0EE0E3" w14:textId="77777777" w:rsidR="000F7044" w:rsidRPr="008557DE" w:rsidRDefault="000F7044" w:rsidP="000F7044">
      <w:pPr>
        <w:rPr>
          <w:rFonts w:cs="Arial"/>
          <w:i/>
          <w:iCs/>
          <w:szCs w:val="24"/>
        </w:rPr>
      </w:pPr>
    </w:p>
    <w:p w14:paraId="6A673579" w14:textId="1996F457" w:rsidR="000F7044" w:rsidRPr="008557DE" w:rsidRDefault="000F7044" w:rsidP="000F7044">
      <w:pPr>
        <w:rPr>
          <w:rFonts w:cs="Arial"/>
          <w:szCs w:val="24"/>
        </w:rPr>
      </w:pPr>
      <w:r>
        <w:rPr>
          <w:i/>
        </w:rPr>
        <w:t>Preuve d</w:t>
      </w:r>
      <w:r w:rsidR="002928A9">
        <w:rPr>
          <w:i/>
        </w:rPr>
        <w:t>’</w:t>
      </w:r>
      <w:r>
        <w:rPr>
          <w:i/>
        </w:rPr>
        <w:t>un déclin continu (2</w:t>
      </w:r>
      <w:r w:rsidR="00962EB0">
        <w:rPr>
          <w:i/>
        </w:rPr>
        <w:t> </w:t>
      </w:r>
      <w:r>
        <w:rPr>
          <w:i/>
        </w:rPr>
        <w:t>génération</w:t>
      </w:r>
      <w:r w:rsidR="00757837">
        <w:rPr>
          <w:i/>
        </w:rPr>
        <w:t>s</w:t>
      </w:r>
      <w:r>
        <w:rPr>
          <w:i/>
        </w:rPr>
        <w:t xml:space="preserve"> ou 5</w:t>
      </w:r>
      <w:r w:rsidR="00962EB0">
        <w:rPr>
          <w:i/>
        </w:rPr>
        <w:t> </w:t>
      </w:r>
      <w:r>
        <w:rPr>
          <w:i/>
        </w:rPr>
        <w:t>ans, selon la période la plus longue, généralement jusqu</w:t>
      </w:r>
      <w:r w:rsidR="002928A9">
        <w:rPr>
          <w:i/>
        </w:rPr>
        <w:t>’</w:t>
      </w:r>
      <w:r>
        <w:rPr>
          <w:i/>
        </w:rPr>
        <w:t>à</w:t>
      </w:r>
      <w:r w:rsidR="004E5626">
        <w:rPr>
          <w:i/>
        </w:rPr>
        <w:t xml:space="preserve"> un maximum de</w:t>
      </w:r>
      <w:r>
        <w:rPr>
          <w:i/>
        </w:rPr>
        <w:t xml:space="preserve"> 100</w:t>
      </w:r>
      <w:r w:rsidR="002D458A">
        <w:rPr>
          <w:i/>
        </w:rPr>
        <w:t> </w:t>
      </w:r>
      <w:r>
        <w:rPr>
          <w:i/>
        </w:rPr>
        <w:t>ans)</w:t>
      </w:r>
      <w:r w:rsidR="004E5626">
        <w:t> </w:t>
      </w:r>
      <w:r w:rsidR="00D33007">
        <w:t>:</w:t>
      </w:r>
      <w:r>
        <w:rPr>
          <w:highlight w:val="green"/>
        </w:rPr>
        <w:t xml:space="preserve"> Donnez de l’information quantitative sur l’ampleur du déclin. Notez que le déclin doit être </w:t>
      </w:r>
      <w:r>
        <w:rPr>
          <w:color w:val="222222"/>
          <w:highlight w:val="green"/>
          <w:shd w:val="clear" w:color="auto" w:fill="FFFFFF"/>
        </w:rPr>
        <w:t>observé, estimé ou prévu, et non inféré ou présumé.</w:t>
      </w:r>
      <w:r>
        <w:rPr>
          <w:color w:val="222222"/>
          <w:shd w:val="clear" w:color="auto" w:fill="FFFFFF"/>
        </w:rPr>
        <w:t xml:space="preserve"> </w:t>
      </w:r>
      <w:r>
        <w:rPr>
          <w:highlight w:val="green"/>
        </w:rPr>
        <w:t>Pour plus de détails sur l’information requise, consultez le critère</w:t>
      </w:r>
      <w:r w:rsidR="00293E1E">
        <w:rPr>
          <w:highlight w:val="green"/>
        </w:rPr>
        <w:t> </w:t>
      </w:r>
      <w:r>
        <w:rPr>
          <w:highlight w:val="green"/>
        </w:rPr>
        <w:t xml:space="preserve">C1 et </w:t>
      </w:r>
      <w:r w:rsidR="00757837">
        <w:rPr>
          <w:highlight w:val="green"/>
        </w:rPr>
        <w:t>l</w:t>
      </w:r>
      <w:r w:rsidR="004E5626">
        <w:rPr>
          <w:highlight w:val="green"/>
        </w:rPr>
        <w:t xml:space="preserve">a </w:t>
      </w:r>
      <w:r w:rsidR="00E626E7">
        <w:rPr>
          <w:highlight w:val="green"/>
        </w:rPr>
        <w:t>ligne</w:t>
      </w:r>
      <w:r w:rsidR="00293E1E">
        <w:rPr>
          <w:highlight w:val="green"/>
        </w:rPr>
        <w:t> </w:t>
      </w:r>
      <w:r>
        <w:rPr>
          <w:highlight w:val="green"/>
        </w:rPr>
        <w:t>4</w:t>
      </w:r>
      <w:r w:rsidR="00757837">
        <w:rPr>
          <w:highlight w:val="green"/>
        </w:rPr>
        <w:t xml:space="preserve"> du </w:t>
      </w:r>
      <w:r>
        <w:rPr>
          <w:highlight w:val="green"/>
        </w:rPr>
        <w:t xml:space="preserve">résumé technique. </w:t>
      </w:r>
      <w:r>
        <w:rPr>
          <w:i/>
          <w:highlight w:val="green"/>
        </w:rPr>
        <w:t>N</w:t>
      </w:r>
      <w:r w:rsidR="004E5626">
        <w:rPr>
          <w:i/>
          <w:highlight w:val="green"/>
        </w:rPr>
        <w:t xml:space="preserve">’inscrivez </w:t>
      </w:r>
      <w:r>
        <w:rPr>
          <w:i/>
          <w:highlight w:val="green"/>
        </w:rPr>
        <w:t xml:space="preserve">rien si </w:t>
      </w:r>
      <w:r w:rsidR="00293E1E">
        <w:rPr>
          <w:i/>
          <w:highlight w:val="green"/>
        </w:rPr>
        <w:t>« </w:t>
      </w:r>
      <w:r>
        <w:rPr>
          <w:i/>
          <w:highlight w:val="green"/>
        </w:rPr>
        <w:t>inconnu</w:t>
      </w:r>
      <w:r w:rsidR="00293E1E">
        <w:rPr>
          <w:i/>
          <w:highlight w:val="green"/>
        </w:rPr>
        <w:t> »</w:t>
      </w:r>
      <w:r>
        <w:rPr>
          <w:i/>
          <w:highlight w:val="green"/>
        </w:rPr>
        <w:t>.</w:t>
      </w:r>
    </w:p>
    <w:p w14:paraId="147B49B0" w14:textId="77777777" w:rsidR="000F7044" w:rsidRPr="008557DE" w:rsidRDefault="000F7044" w:rsidP="000F7044">
      <w:pPr>
        <w:rPr>
          <w:rFonts w:cs="Arial"/>
          <w:szCs w:val="24"/>
        </w:rPr>
      </w:pPr>
    </w:p>
    <w:p w14:paraId="55FD0A3D" w14:textId="28C8322F" w:rsidR="000F7044" w:rsidRPr="008557DE" w:rsidRDefault="000F7044" w:rsidP="000F7044">
      <w:pPr>
        <w:rPr>
          <w:rFonts w:cs="Arial"/>
          <w:szCs w:val="24"/>
        </w:rPr>
      </w:pPr>
      <w:bookmarkStart w:id="84" w:name="_Hlk78106795"/>
      <w:r>
        <w:rPr>
          <w:i/>
        </w:rPr>
        <w:t>Preuve d</w:t>
      </w:r>
      <w:r w:rsidR="002928A9">
        <w:rPr>
          <w:i/>
        </w:rPr>
        <w:t>’</w:t>
      </w:r>
      <w:r>
        <w:rPr>
          <w:i/>
        </w:rPr>
        <w:t>un déclin passé (3</w:t>
      </w:r>
      <w:r w:rsidR="00962EB0">
        <w:rPr>
          <w:i/>
        </w:rPr>
        <w:t> </w:t>
      </w:r>
      <w:r>
        <w:rPr>
          <w:i/>
        </w:rPr>
        <w:t>générations ou 10</w:t>
      </w:r>
      <w:r w:rsidR="002D458A">
        <w:rPr>
          <w:i/>
        </w:rPr>
        <w:t> </w:t>
      </w:r>
      <w:r>
        <w:rPr>
          <w:i/>
        </w:rPr>
        <w:t>ans, selon la période la plus longue) qui a cessé ou se poursuit (précisez)</w:t>
      </w:r>
      <w:r w:rsidR="00D33007">
        <w:t> :</w:t>
      </w:r>
      <w:r>
        <w:rPr>
          <w:highlight w:val="green"/>
        </w:rPr>
        <w:t xml:space="preserve"> Pour plus de détails sur l’information requise, consultez les critères</w:t>
      </w:r>
      <w:r w:rsidR="00293E1E">
        <w:rPr>
          <w:highlight w:val="green"/>
        </w:rPr>
        <w:t> </w:t>
      </w:r>
      <w:r>
        <w:rPr>
          <w:highlight w:val="green"/>
        </w:rPr>
        <w:t xml:space="preserve">A1 et A2 et </w:t>
      </w:r>
      <w:r w:rsidR="00757837">
        <w:rPr>
          <w:highlight w:val="green"/>
        </w:rPr>
        <w:t xml:space="preserve">les </w:t>
      </w:r>
      <w:r w:rsidR="00E626E7">
        <w:rPr>
          <w:highlight w:val="green"/>
        </w:rPr>
        <w:t>lignes</w:t>
      </w:r>
      <w:r w:rsidR="004E5626">
        <w:rPr>
          <w:highlight w:val="green"/>
        </w:rPr>
        <w:t> </w:t>
      </w:r>
      <w:r>
        <w:rPr>
          <w:highlight w:val="green"/>
        </w:rPr>
        <w:t>5 et 8 du résumé technique.</w:t>
      </w:r>
    </w:p>
    <w:p w14:paraId="677EAE75" w14:textId="77777777" w:rsidR="000F7044" w:rsidRPr="008557DE" w:rsidRDefault="000F7044" w:rsidP="000F7044">
      <w:pPr>
        <w:rPr>
          <w:rFonts w:cs="Arial"/>
          <w:szCs w:val="24"/>
        </w:rPr>
      </w:pPr>
    </w:p>
    <w:bookmarkEnd w:id="84"/>
    <w:p w14:paraId="01F7B8B7" w14:textId="59F9AD42" w:rsidR="000F7044" w:rsidRPr="008557DE" w:rsidRDefault="000F7044" w:rsidP="000F7044">
      <w:pPr>
        <w:rPr>
          <w:rFonts w:cs="Arial"/>
          <w:i/>
          <w:iCs/>
          <w:szCs w:val="24"/>
        </w:rPr>
      </w:pPr>
      <w:r>
        <w:rPr>
          <w:i/>
        </w:rPr>
        <w:t>Preuve d</w:t>
      </w:r>
      <w:r w:rsidR="002928A9">
        <w:rPr>
          <w:i/>
        </w:rPr>
        <w:t>’</w:t>
      </w:r>
      <w:r>
        <w:rPr>
          <w:i/>
        </w:rPr>
        <w:t>un déclin prévu ou présumé dans l’avenir (3</w:t>
      </w:r>
      <w:r w:rsidR="002D458A">
        <w:rPr>
          <w:i/>
        </w:rPr>
        <w:t> </w:t>
      </w:r>
      <w:r>
        <w:rPr>
          <w:i/>
        </w:rPr>
        <w:t>prochaines générations ou 10</w:t>
      </w:r>
      <w:r w:rsidR="002D458A">
        <w:rPr>
          <w:i/>
        </w:rPr>
        <w:t> </w:t>
      </w:r>
      <w:r>
        <w:rPr>
          <w:i/>
        </w:rPr>
        <w:t>prochaines années, selon la période la plus longue, jusqu</w:t>
      </w:r>
      <w:r w:rsidR="002928A9">
        <w:rPr>
          <w:i/>
        </w:rPr>
        <w:t>’</w:t>
      </w:r>
      <w:r>
        <w:rPr>
          <w:i/>
        </w:rPr>
        <w:t>à un maximum de 100</w:t>
      </w:r>
      <w:r w:rsidR="002D458A">
        <w:rPr>
          <w:i/>
        </w:rPr>
        <w:t> </w:t>
      </w:r>
      <w:r>
        <w:rPr>
          <w:i/>
        </w:rPr>
        <w:t>ans)</w:t>
      </w:r>
      <w:r w:rsidR="00293E1E">
        <w:rPr>
          <w:i/>
        </w:rPr>
        <w:t> </w:t>
      </w:r>
      <w:r>
        <w:rPr>
          <w:i/>
        </w:rPr>
        <w:t>:</w:t>
      </w:r>
      <w:r>
        <w:rPr>
          <w:highlight w:val="green"/>
        </w:rPr>
        <w:t xml:space="preserve"> Pour plus de détails sur l’information requise sur les déclins continus et futurs, consultez les critères</w:t>
      </w:r>
      <w:r w:rsidR="00293E1E">
        <w:rPr>
          <w:highlight w:val="green"/>
        </w:rPr>
        <w:t> </w:t>
      </w:r>
      <w:r>
        <w:rPr>
          <w:highlight w:val="green"/>
        </w:rPr>
        <w:t xml:space="preserve">A3 et A4 et les </w:t>
      </w:r>
      <w:r w:rsidR="00E626E7">
        <w:rPr>
          <w:highlight w:val="green"/>
        </w:rPr>
        <w:t>lignes</w:t>
      </w:r>
      <w:r w:rsidR="00235878">
        <w:rPr>
          <w:highlight w:val="green"/>
        </w:rPr>
        <w:t> </w:t>
      </w:r>
      <w:r>
        <w:rPr>
          <w:highlight w:val="green"/>
        </w:rPr>
        <w:t>6 et 7</w:t>
      </w:r>
      <w:r w:rsidR="00757A19">
        <w:rPr>
          <w:highlight w:val="green"/>
        </w:rPr>
        <w:t xml:space="preserve"> du </w:t>
      </w:r>
      <w:r>
        <w:rPr>
          <w:highlight w:val="green"/>
        </w:rPr>
        <w:t>résumé technique).</w:t>
      </w:r>
    </w:p>
    <w:p w14:paraId="177601C6" w14:textId="77777777" w:rsidR="000F7044" w:rsidRPr="008557DE" w:rsidRDefault="000F7044" w:rsidP="000F7044">
      <w:pPr>
        <w:rPr>
          <w:rFonts w:cs="Arial"/>
          <w:szCs w:val="24"/>
        </w:rPr>
      </w:pPr>
    </w:p>
    <w:p w14:paraId="252ED2BD" w14:textId="5EC02749" w:rsidR="000F7044" w:rsidRPr="008557DE" w:rsidRDefault="000F7044" w:rsidP="000F7044">
      <w:pPr>
        <w:rPr>
          <w:rFonts w:cs="Arial"/>
          <w:szCs w:val="24"/>
        </w:rPr>
      </w:pPr>
      <w:r>
        <w:rPr>
          <w:i/>
        </w:rPr>
        <w:t>Risque de disparition d’après l’analyse quantitative</w:t>
      </w:r>
      <w:r w:rsidR="00293E1E">
        <w:rPr>
          <w:i/>
        </w:rPr>
        <w:t> </w:t>
      </w:r>
      <w:r>
        <w:t xml:space="preserve">: </w:t>
      </w:r>
      <w:r>
        <w:rPr>
          <w:highlight w:val="green"/>
        </w:rPr>
        <w:t>Pourcentage de déclin prévu sur 20</w:t>
      </w:r>
      <w:r w:rsidR="002D458A">
        <w:rPr>
          <w:highlight w:val="green"/>
        </w:rPr>
        <w:t> </w:t>
      </w:r>
      <w:r>
        <w:rPr>
          <w:highlight w:val="green"/>
        </w:rPr>
        <w:t>ans ou 5</w:t>
      </w:r>
      <w:r w:rsidR="002D458A">
        <w:rPr>
          <w:highlight w:val="green"/>
        </w:rPr>
        <w:t> </w:t>
      </w:r>
      <w:r>
        <w:rPr>
          <w:highlight w:val="green"/>
        </w:rPr>
        <w:t>générations, selon la période la plus longue, jusqu</w:t>
      </w:r>
      <w:r w:rsidR="002928A9">
        <w:rPr>
          <w:highlight w:val="green"/>
        </w:rPr>
        <w:t>’</w:t>
      </w:r>
      <w:r>
        <w:rPr>
          <w:highlight w:val="green"/>
        </w:rPr>
        <w:t>à un maximum de 100</w:t>
      </w:r>
      <w:r w:rsidR="002D458A">
        <w:rPr>
          <w:highlight w:val="green"/>
        </w:rPr>
        <w:t> </w:t>
      </w:r>
      <w:r>
        <w:rPr>
          <w:highlight w:val="green"/>
        </w:rPr>
        <w:t>ans, et/ou sur 100</w:t>
      </w:r>
      <w:r w:rsidR="002D458A">
        <w:rPr>
          <w:highlight w:val="green"/>
        </w:rPr>
        <w:t> </w:t>
      </w:r>
      <w:r>
        <w:rPr>
          <w:highlight w:val="green"/>
        </w:rPr>
        <w:t>ans (n’inscrivez rien à moins qu’une analyse de viabilité de la population ou un</w:t>
      </w:r>
      <w:r w:rsidR="00235878">
        <w:rPr>
          <w:highlight w:val="green"/>
        </w:rPr>
        <w:t>e analyse</w:t>
      </w:r>
      <w:r>
        <w:rPr>
          <w:highlight w:val="green"/>
        </w:rPr>
        <w:t xml:space="preserve"> équivalent</w:t>
      </w:r>
      <w:r w:rsidR="00235878">
        <w:rPr>
          <w:highlight w:val="green"/>
        </w:rPr>
        <w:t>e</w:t>
      </w:r>
      <w:r>
        <w:rPr>
          <w:highlight w:val="green"/>
        </w:rPr>
        <w:t xml:space="preserve"> ait été réalisée </w:t>
      </w:r>
      <w:r w:rsidR="00293E1E">
        <w:rPr>
          <w:highlight w:val="green"/>
        </w:rPr>
        <w:t>–</w:t>
      </w:r>
      <w:r>
        <w:rPr>
          <w:highlight w:val="green"/>
        </w:rPr>
        <w:t xml:space="preserve"> voir l</w:t>
      </w:r>
      <w:r w:rsidR="002928A9">
        <w:rPr>
          <w:highlight w:val="green"/>
        </w:rPr>
        <w:t>’</w:t>
      </w:r>
      <w:r>
        <w:rPr>
          <w:highlight w:val="green"/>
        </w:rPr>
        <w:t>annexe</w:t>
      </w:r>
      <w:r w:rsidR="00293E1E">
        <w:rPr>
          <w:highlight w:val="green"/>
        </w:rPr>
        <w:t> </w:t>
      </w:r>
      <w:r>
        <w:rPr>
          <w:highlight w:val="green"/>
        </w:rPr>
        <w:t>F12 du Manuel des opérations et des procédures).</w:t>
      </w:r>
      <w:r>
        <w:rPr>
          <w:i/>
          <w:highlight w:val="green"/>
        </w:rPr>
        <w:t xml:space="preserve"> N</w:t>
      </w:r>
      <w:r w:rsidR="00235878">
        <w:rPr>
          <w:i/>
          <w:highlight w:val="green"/>
        </w:rPr>
        <w:t>’inscrivez</w:t>
      </w:r>
      <w:r>
        <w:rPr>
          <w:i/>
          <w:highlight w:val="green"/>
        </w:rPr>
        <w:t xml:space="preserve"> rien si les analyses n</w:t>
      </w:r>
      <w:r w:rsidR="002928A9">
        <w:rPr>
          <w:i/>
          <w:highlight w:val="green"/>
        </w:rPr>
        <w:t>’</w:t>
      </w:r>
      <w:r>
        <w:rPr>
          <w:i/>
          <w:highlight w:val="green"/>
        </w:rPr>
        <w:t xml:space="preserve">ont pas été </w:t>
      </w:r>
      <w:r w:rsidR="00757A19">
        <w:rPr>
          <w:i/>
          <w:highlight w:val="green"/>
        </w:rPr>
        <w:t>réalisées</w:t>
      </w:r>
      <w:r>
        <w:rPr>
          <w:i/>
          <w:highlight w:val="green"/>
        </w:rPr>
        <w:t>.</w:t>
      </w:r>
    </w:p>
    <w:p w14:paraId="105763EC" w14:textId="77777777" w:rsidR="000F7044" w:rsidRPr="008557DE" w:rsidRDefault="000F7044" w:rsidP="000F7044">
      <w:pPr>
        <w:rPr>
          <w:rFonts w:cs="Arial"/>
          <w:szCs w:val="24"/>
        </w:rPr>
      </w:pPr>
    </w:p>
    <w:p w14:paraId="03A0FE40" w14:textId="34759083" w:rsidR="000F7044" w:rsidRPr="008557DE" w:rsidRDefault="000F7044" w:rsidP="000F7044">
      <w:pPr>
        <w:rPr>
          <w:rFonts w:cs="Arial"/>
          <w:szCs w:val="24"/>
        </w:rPr>
      </w:pPr>
      <w:r>
        <w:rPr>
          <w:i/>
        </w:rPr>
        <w:t>Tendances à long terme</w:t>
      </w:r>
      <w:r w:rsidR="00293E1E">
        <w:rPr>
          <w:i/>
        </w:rPr>
        <w:t> </w:t>
      </w:r>
      <w:r>
        <w:t xml:space="preserve">: </w:t>
      </w:r>
      <w:r w:rsidR="00235878">
        <w:rPr>
          <w:highlight w:val="green"/>
        </w:rPr>
        <w:t>T</w:t>
      </w:r>
      <w:r>
        <w:rPr>
          <w:highlight w:val="green"/>
        </w:rPr>
        <w:t>endances au-delà de 3</w:t>
      </w:r>
      <w:r w:rsidR="00962EB0">
        <w:rPr>
          <w:highlight w:val="green"/>
        </w:rPr>
        <w:t> </w:t>
      </w:r>
      <w:r>
        <w:rPr>
          <w:highlight w:val="green"/>
        </w:rPr>
        <w:t xml:space="preserve">générations dans le passé ou dans </w:t>
      </w:r>
      <w:r w:rsidR="00235878">
        <w:rPr>
          <w:highlight w:val="green"/>
        </w:rPr>
        <w:t xml:space="preserve">le futur </w:t>
      </w:r>
      <w:r>
        <w:rPr>
          <w:highlight w:val="green"/>
        </w:rPr>
        <w:t>(</w:t>
      </w:r>
      <w:r w:rsidR="002A588D">
        <w:rPr>
          <w:highlight w:val="green"/>
        </w:rPr>
        <w:t>p. ex.</w:t>
      </w:r>
      <w:r>
        <w:rPr>
          <w:highlight w:val="green"/>
        </w:rPr>
        <w:t>, tendances établies d’après les registres de récolt</w:t>
      </w:r>
      <w:r w:rsidR="00757A19">
        <w:rPr>
          <w:highlight w:val="green"/>
        </w:rPr>
        <w:t>e</w:t>
      </w:r>
      <w:r w:rsidR="00767507">
        <w:rPr>
          <w:highlight w:val="green"/>
        </w:rPr>
        <w:t>,</w:t>
      </w:r>
      <w:r>
        <w:rPr>
          <w:highlight w:val="green"/>
        </w:rPr>
        <w:t xml:space="preserve"> les programmes de relevé à long terme ou</w:t>
      </w:r>
      <w:r w:rsidR="00757A19">
        <w:rPr>
          <w:highlight w:val="green"/>
        </w:rPr>
        <w:t xml:space="preserve"> les tendances</w:t>
      </w:r>
      <w:r>
        <w:rPr>
          <w:highlight w:val="green"/>
        </w:rPr>
        <w:t xml:space="preserve"> inférées à partir des tendances en matière d</w:t>
      </w:r>
      <w:r w:rsidR="002928A9">
        <w:rPr>
          <w:highlight w:val="green"/>
        </w:rPr>
        <w:t>’</w:t>
      </w:r>
      <w:r>
        <w:rPr>
          <w:highlight w:val="green"/>
        </w:rPr>
        <w:t>habitat</w:t>
      </w:r>
      <w:r>
        <w:t>)</w:t>
      </w:r>
      <w:r w:rsidR="00757A19">
        <w:t>.</w:t>
      </w:r>
    </w:p>
    <w:p w14:paraId="5246827D" w14:textId="77777777" w:rsidR="000F7044" w:rsidRPr="008557DE" w:rsidRDefault="000F7044" w:rsidP="000F7044">
      <w:pPr>
        <w:rPr>
          <w:rFonts w:cs="Arial"/>
          <w:szCs w:val="24"/>
        </w:rPr>
      </w:pPr>
    </w:p>
    <w:p w14:paraId="7608D9D0" w14:textId="0B8BB28D" w:rsidR="000F7044" w:rsidRPr="008557DE" w:rsidRDefault="000F7044" w:rsidP="000F7044">
      <w:pPr>
        <w:rPr>
          <w:rFonts w:cs="Arial"/>
          <w:szCs w:val="24"/>
          <w:highlight w:val="green"/>
        </w:rPr>
      </w:pPr>
      <w:r>
        <w:rPr>
          <w:i/>
        </w:rPr>
        <w:t>Fluctuations de la population, y compris les fluctuations extrêmes</w:t>
      </w:r>
      <w:r w:rsidR="00D33007">
        <w:t> :</w:t>
      </w:r>
      <w:r>
        <w:rPr>
          <w:highlight w:val="green"/>
        </w:rPr>
        <w:t xml:space="preserve"> Tenez compte des fluctuations du nombre d</w:t>
      </w:r>
      <w:r w:rsidR="002928A9">
        <w:rPr>
          <w:highlight w:val="green"/>
        </w:rPr>
        <w:t>’</w:t>
      </w:r>
      <w:r>
        <w:rPr>
          <w:highlight w:val="green"/>
        </w:rPr>
        <w:t xml:space="preserve">individus matures et des sous-populations; pour les fluctuations de la répartition, renvoyez à la section </w:t>
      </w:r>
      <w:r>
        <w:rPr>
          <w:b/>
          <w:highlight w:val="green"/>
        </w:rPr>
        <w:t>Fluctuations et tendances de</w:t>
      </w:r>
      <w:r w:rsidR="00FC25EA">
        <w:rPr>
          <w:b/>
          <w:highlight w:val="green"/>
        </w:rPr>
        <w:t xml:space="preserve"> la</w:t>
      </w:r>
      <w:r>
        <w:rPr>
          <w:b/>
          <w:highlight w:val="green"/>
        </w:rPr>
        <w:t xml:space="preserve"> répartition</w:t>
      </w:r>
      <w:r>
        <w:rPr>
          <w:highlight w:val="green"/>
        </w:rPr>
        <w:t>.</w:t>
      </w:r>
    </w:p>
    <w:p w14:paraId="4C98E9B0" w14:textId="77777777" w:rsidR="000F7044" w:rsidRPr="008557DE" w:rsidRDefault="000F7044" w:rsidP="000F7044">
      <w:pPr>
        <w:rPr>
          <w:rFonts w:cs="Arial"/>
          <w:szCs w:val="24"/>
        </w:rPr>
      </w:pPr>
      <w:r>
        <w:tab/>
      </w:r>
      <w:r>
        <w:tab/>
      </w:r>
    </w:p>
    <w:p w14:paraId="2149D8C9" w14:textId="77777777" w:rsidR="000F7044" w:rsidRPr="008557DE" w:rsidRDefault="000F7044" w:rsidP="000F7044">
      <w:pPr>
        <w:rPr>
          <w:rFonts w:cs="Arial"/>
          <w:szCs w:val="24"/>
        </w:rPr>
      </w:pPr>
      <w:r>
        <w:rPr>
          <w:b/>
        </w:rPr>
        <w:t>Fragmentation grave</w:t>
      </w:r>
    </w:p>
    <w:p w14:paraId="290E5450" w14:textId="32711C27" w:rsidR="000F7044" w:rsidRPr="008557DE" w:rsidRDefault="000F7044" w:rsidP="000F7044">
      <w:pPr>
        <w:ind w:firstLine="720"/>
        <w:rPr>
          <w:rFonts w:cs="Arial"/>
          <w:i/>
          <w:iCs/>
          <w:szCs w:val="24"/>
        </w:rPr>
      </w:pPr>
      <w:r>
        <w:rPr>
          <w:color w:val="0A0A0A"/>
          <w:highlight w:val="green"/>
          <w:shd w:val="clear" w:color="auto" w:fill="FFFFFF"/>
        </w:rPr>
        <w:t>Un taxon peut être considéré comme gravement fragmenté si la majorité (&gt; 50</w:t>
      </w:r>
      <w:r w:rsidR="00293E1E">
        <w:rPr>
          <w:color w:val="0A0A0A"/>
          <w:highlight w:val="green"/>
          <w:shd w:val="clear" w:color="auto" w:fill="FFFFFF"/>
        </w:rPr>
        <w:t> </w:t>
      </w:r>
      <w:r>
        <w:rPr>
          <w:color w:val="0A0A0A"/>
          <w:highlight w:val="green"/>
          <w:shd w:val="clear" w:color="auto" w:fill="FFFFFF"/>
        </w:rPr>
        <w:t xml:space="preserve">%) des individus ou la </w:t>
      </w:r>
      <w:r w:rsidR="00DD4E71">
        <w:rPr>
          <w:color w:val="0A0A0A"/>
          <w:highlight w:val="green"/>
          <w:shd w:val="clear" w:color="auto" w:fill="FFFFFF"/>
        </w:rPr>
        <w:t xml:space="preserve">majeure partie </w:t>
      </w:r>
      <w:r>
        <w:rPr>
          <w:color w:val="0A0A0A"/>
          <w:highlight w:val="green"/>
          <w:shd w:val="clear" w:color="auto" w:fill="FFFFFF"/>
        </w:rPr>
        <w:t>de s</w:t>
      </w:r>
      <w:r w:rsidR="00DD4E71">
        <w:rPr>
          <w:color w:val="0A0A0A"/>
          <w:highlight w:val="green"/>
          <w:shd w:val="clear" w:color="auto" w:fill="FFFFFF"/>
        </w:rPr>
        <w:t xml:space="preserve">a zone </w:t>
      </w:r>
      <w:r>
        <w:rPr>
          <w:color w:val="0A0A0A"/>
          <w:highlight w:val="green"/>
          <w:shd w:val="clear" w:color="auto" w:fill="FFFFFF"/>
        </w:rPr>
        <w:t>d’occupation totale (&gt;</w:t>
      </w:r>
      <w:r w:rsidR="00DD4E71">
        <w:rPr>
          <w:color w:val="0A0A0A"/>
          <w:highlight w:val="green"/>
          <w:shd w:val="clear" w:color="auto" w:fill="FFFFFF"/>
        </w:rPr>
        <w:t> </w:t>
      </w:r>
      <w:r>
        <w:rPr>
          <w:color w:val="0A0A0A"/>
          <w:highlight w:val="green"/>
          <w:shd w:val="clear" w:color="auto" w:fill="FFFFFF"/>
        </w:rPr>
        <w:t>50</w:t>
      </w:r>
      <w:r w:rsidR="00293E1E">
        <w:rPr>
          <w:color w:val="0A0A0A"/>
          <w:highlight w:val="green"/>
          <w:shd w:val="clear" w:color="auto" w:fill="FFFFFF"/>
        </w:rPr>
        <w:t> </w:t>
      </w:r>
      <w:r>
        <w:rPr>
          <w:color w:val="0A0A0A"/>
          <w:highlight w:val="green"/>
          <w:shd w:val="clear" w:color="auto" w:fill="FFFFFF"/>
        </w:rPr>
        <w:t>%) (comme indicateur du nombre d</w:t>
      </w:r>
      <w:r w:rsidR="002928A9">
        <w:rPr>
          <w:color w:val="0A0A0A"/>
          <w:highlight w:val="green"/>
          <w:shd w:val="clear" w:color="auto" w:fill="FFFFFF"/>
        </w:rPr>
        <w:t>’</w:t>
      </w:r>
      <w:r>
        <w:rPr>
          <w:color w:val="0A0A0A"/>
          <w:highlight w:val="green"/>
          <w:shd w:val="clear" w:color="auto" w:fill="FFFFFF"/>
        </w:rPr>
        <w:t>individus) se situe dans des parcelles d</w:t>
      </w:r>
      <w:r w:rsidR="002928A9">
        <w:rPr>
          <w:color w:val="0A0A0A"/>
          <w:highlight w:val="green"/>
          <w:shd w:val="clear" w:color="auto" w:fill="FFFFFF"/>
        </w:rPr>
        <w:t>’</w:t>
      </w:r>
      <w:r>
        <w:rPr>
          <w:color w:val="0A0A0A"/>
          <w:highlight w:val="green"/>
          <w:shd w:val="clear" w:color="auto" w:fill="FFFFFF"/>
        </w:rPr>
        <w:t>habitat qui sont à la fois a) plus petites que la superficie nécessaire au maintien d</w:t>
      </w:r>
      <w:r w:rsidR="002928A9">
        <w:rPr>
          <w:color w:val="0A0A0A"/>
          <w:highlight w:val="green"/>
          <w:shd w:val="clear" w:color="auto" w:fill="FFFFFF"/>
        </w:rPr>
        <w:t>’</w:t>
      </w:r>
      <w:r>
        <w:rPr>
          <w:color w:val="0A0A0A"/>
          <w:highlight w:val="green"/>
          <w:shd w:val="clear" w:color="auto" w:fill="FFFFFF"/>
        </w:rPr>
        <w:t>une population viable</w:t>
      </w:r>
      <w:r w:rsidR="00DD4E71">
        <w:rPr>
          <w:color w:val="0A0A0A"/>
          <w:highlight w:val="green"/>
          <w:shd w:val="clear" w:color="auto" w:fill="FFFFFF"/>
        </w:rPr>
        <w:t xml:space="preserve"> et </w:t>
      </w:r>
      <w:r>
        <w:rPr>
          <w:color w:val="0A0A0A"/>
          <w:highlight w:val="green"/>
          <w:shd w:val="clear" w:color="auto" w:fill="FFFFFF"/>
        </w:rPr>
        <w:t>b) séparées d</w:t>
      </w:r>
      <w:r w:rsidR="00DD4E71">
        <w:rPr>
          <w:color w:val="0A0A0A"/>
          <w:highlight w:val="green"/>
          <w:shd w:val="clear" w:color="auto" w:fill="FFFFFF"/>
        </w:rPr>
        <w:t>’</w:t>
      </w:r>
      <w:r>
        <w:rPr>
          <w:color w:val="0A0A0A"/>
          <w:highlight w:val="green"/>
          <w:shd w:val="clear" w:color="auto" w:fill="FFFFFF"/>
        </w:rPr>
        <w:t>autres parcelles d</w:t>
      </w:r>
      <w:r w:rsidR="002928A9">
        <w:rPr>
          <w:color w:val="0A0A0A"/>
          <w:highlight w:val="green"/>
          <w:shd w:val="clear" w:color="auto" w:fill="FFFFFF"/>
        </w:rPr>
        <w:t>’</w:t>
      </w:r>
      <w:r>
        <w:rPr>
          <w:color w:val="0A0A0A"/>
          <w:highlight w:val="green"/>
          <w:shd w:val="clear" w:color="auto" w:fill="FFFFFF"/>
        </w:rPr>
        <w:t xml:space="preserve">habitat par une distance supérieure à </w:t>
      </w:r>
      <w:r w:rsidR="00DD4E71">
        <w:rPr>
          <w:color w:val="0A0A0A"/>
          <w:highlight w:val="green"/>
          <w:shd w:val="clear" w:color="auto" w:fill="FFFFFF"/>
        </w:rPr>
        <w:t xml:space="preserve">la distance de dispersion maximale présumée pour </w:t>
      </w:r>
      <w:r>
        <w:rPr>
          <w:color w:val="0A0A0A"/>
          <w:highlight w:val="green"/>
          <w:shd w:val="clear" w:color="auto" w:fill="FFFFFF"/>
        </w:rPr>
        <w:t>l</w:t>
      </w:r>
      <w:r w:rsidR="002928A9">
        <w:rPr>
          <w:color w:val="0A0A0A"/>
          <w:highlight w:val="green"/>
          <w:shd w:val="clear" w:color="auto" w:fill="FFFFFF"/>
        </w:rPr>
        <w:t>’</w:t>
      </w:r>
      <w:r>
        <w:rPr>
          <w:color w:val="0A0A0A"/>
          <w:highlight w:val="green"/>
          <w:shd w:val="clear" w:color="auto" w:fill="FFFFFF"/>
        </w:rPr>
        <w:t>espèce.</w:t>
      </w:r>
      <w:r>
        <w:rPr>
          <w:highlight w:val="green"/>
        </w:rPr>
        <w:t xml:space="preserve"> N</w:t>
      </w:r>
      <w:r w:rsidR="002928A9">
        <w:rPr>
          <w:highlight w:val="green"/>
        </w:rPr>
        <w:t>’</w:t>
      </w:r>
      <w:r>
        <w:rPr>
          <w:highlight w:val="green"/>
        </w:rPr>
        <w:t>incluez cette section que pour les espèces dont la répartition est restreinte (</w:t>
      </w:r>
      <w:r w:rsidR="002A588D">
        <w:rPr>
          <w:highlight w:val="green"/>
        </w:rPr>
        <w:t>c.-à-d.</w:t>
      </w:r>
      <w:r>
        <w:rPr>
          <w:highlight w:val="green"/>
        </w:rPr>
        <w:t xml:space="preserve"> </w:t>
      </w:r>
      <w:r w:rsidR="00DD4E71">
        <w:rPr>
          <w:highlight w:val="green"/>
        </w:rPr>
        <w:t>zone d’occurrence </w:t>
      </w:r>
      <w:r>
        <w:rPr>
          <w:highlight w:val="green"/>
        </w:rPr>
        <w:t>&lt; 20</w:t>
      </w:r>
      <w:r w:rsidR="002D458A">
        <w:rPr>
          <w:highlight w:val="green"/>
        </w:rPr>
        <w:t> </w:t>
      </w:r>
      <w:r>
        <w:rPr>
          <w:highlight w:val="green"/>
        </w:rPr>
        <w:t>000</w:t>
      </w:r>
      <w:r w:rsidR="00293E1E">
        <w:rPr>
          <w:highlight w:val="green"/>
        </w:rPr>
        <w:t> </w:t>
      </w:r>
      <w:r>
        <w:rPr>
          <w:highlight w:val="green"/>
        </w:rPr>
        <w:t>km</w:t>
      </w:r>
      <w:r>
        <w:rPr>
          <w:highlight w:val="green"/>
          <w:vertAlign w:val="superscript"/>
        </w:rPr>
        <w:t xml:space="preserve">2 </w:t>
      </w:r>
      <w:r>
        <w:rPr>
          <w:highlight w:val="green"/>
        </w:rPr>
        <w:t>ou IZO &lt; 2000</w:t>
      </w:r>
      <w:r w:rsidR="00293E1E">
        <w:rPr>
          <w:highlight w:val="green"/>
        </w:rPr>
        <w:t> </w:t>
      </w:r>
      <w:r>
        <w:rPr>
          <w:highlight w:val="green"/>
        </w:rPr>
        <w:t>km</w:t>
      </w:r>
      <w:r w:rsidR="00293E1E">
        <w:rPr>
          <w:highlight w:val="green"/>
          <w:vertAlign w:val="superscript"/>
        </w:rPr>
        <w:t> </w:t>
      </w:r>
      <w:r>
        <w:rPr>
          <w:highlight w:val="green"/>
          <w:vertAlign w:val="superscript"/>
        </w:rPr>
        <w:t>2</w:t>
      </w:r>
      <w:r>
        <w:rPr>
          <w:highlight w:val="green"/>
        </w:rPr>
        <w:t>). Décrivez les fragments d</w:t>
      </w:r>
      <w:r w:rsidR="002928A9">
        <w:rPr>
          <w:highlight w:val="green"/>
        </w:rPr>
        <w:t>’</w:t>
      </w:r>
      <w:r>
        <w:rPr>
          <w:highlight w:val="green"/>
        </w:rPr>
        <w:t>habitat et leur isolement en fonction des capacités de déplacement de l</w:t>
      </w:r>
      <w:r w:rsidR="002928A9">
        <w:rPr>
          <w:highlight w:val="green"/>
        </w:rPr>
        <w:t>’</w:t>
      </w:r>
      <w:r>
        <w:rPr>
          <w:highlight w:val="green"/>
        </w:rPr>
        <w:t>organisme en question, éventuellement à l</w:t>
      </w:r>
      <w:r w:rsidR="002928A9">
        <w:rPr>
          <w:highlight w:val="green"/>
        </w:rPr>
        <w:t>’</w:t>
      </w:r>
      <w:r>
        <w:rPr>
          <w:highlight w:val="green"/>
        </w:rPr>
        <w:t>aide d</w:t>
      </w:r>
      <w:r w:rsidR="002928A9">
        <w:rPr>
          <w:highlight w:val="green"/>
        </w:rPr>
        <w:t>’</w:t>
      </w:r>
      <w:r>
        <w:rPr>
          <w:highlight w:val="green"/>
        </w:rPr>
        <w:t xml:space="preserve">une carte. Renvoyez à la section </w:t>
      </w:r>
      <w:r w:rsidR="00DD4E71" w:rsidRPr="00D07A25">
        <w:rPr>
          <w:b/>
          <w:bCs/>
          <w:highlight w:val="green"/>
        </w:rPr>
        <w:t>S</w:t>
      </w:r>
      <w:r w:rsidRPr="00D07A25">
        <w:rPr>
          <w:b/>
          <w:bCs/>
          <w:highlight w:val="green"/>
        </w:rPr>
        <w:t>tructure de la population</w:t>
      </w:r>
      <w:r w:rsidR="00DD4E71">
        <w:rPr>
          <w:highlight w:val="green"/>
        </w:rPr>
        <w:t xml:space="preserve">, qui décrit </w:t>
      </w:r>
      <w:r>
        <w:rPr>
          <w:highlight w:val="green"/>
        </w:rPr>
        <w:t>les sous</w:t>
      </w:r>
      <w:r w:rsidR="00DD4E71">
        <w:rPr>
          <w:highlight w:val="green"/>
        </w:rPr>
        <w:noBreakHyphen/>
      </w:r>
      <w:r>
        <w:rPr>
          <w:highlight w:val="green"/>
        </w:rPr>
        <w:t xml:space="preserve">populations, et </w:t>
      </w:r>
      <w:r w:rsidR="00DD4E71">
        <w:rPr>
          <w:highlight w:val="green"/>
        </w:rPr>
        <w:t xml:space="preserve">inférez </w:t>
      </w:r>
      <w:r>
        <w:rPr>
          <w:highlight w:val="green"/>
        </w:rPr>
        <w:t>l</w:t>
      </w:r>
      <w:r w:rsidR="00B23DB0">
        <w:rPr>
          <w:highlight w:val="green"/>
        </w:rPr>
        <w:t xml:space="preserve">a </w:t>
      </w:r>
      <w:r>
        <w:rPr>
          <w:highlight w:val="green"/>
        </w:rPr>
        <w:t xml:space="preserve">viabilité </w:t>
      </w:r>
      <w:r w:rsidR="00B23DB0">
        <w:rPr>
          <w:highlight w:val="green"/>
        </w:rPr>
        <w:t xml:space="preserve">de celles-ci </w:t>
      </w:r>
      <w:r>
        <w:rPr>
          <w:highlight w:val="green"/>
        </w:rPr>
        <w:t>d</w:t>
      </w:r>
      <w:r w:rsidR="002928A9">
        <w:rPr>
          <w:highlight w:val="green"/>
        </w:rPr>
        <w:t>’</w:t>
      </w:r>
      <w:r>
        <w:rPr>
          <w:highlight w:val="green"/>
        </w:rPr>
        <w:t>après la taille des fragments d</w:t>
      </w:r>
      <w:r w:rsidR="002928A9">
        <w:rPr>
          <w:highlight w:val="green"/>
        </w:rPr>
        <w:t>’</w:t>
      </w:r>
      <w:r>
        <w:rPr>
          <w:highlight w:val="green"/>
        </w:rPr>
        <w:t>habitat, les menaces, ou d</w:t>
      </w:r>
      <w:r w:rsidR="002928A9">
        <w:rPr>
          <w:highlight w:val="green"/>
        </w:rPr>
        <w:t>’</w:t>
      </w:r>
      <w:r>
        <w:rPr>
          <w:highlight w:val="green"/>
        </w:rPr>
        <w:t>autres sources (une modélisation détaillée de la population n</w:t>
      </w:r>
      <w:r w:rsidR="002928A9">
        <w:rPr>
          <w:highlight w:val="green"/>
        </w:rPr>
        <w:t>’</w:t>
      </w:r>
      <w:r>
        <w:rPr>
          <w:highlight w:val="green"/>
        </w:rPr>
        <w:t xml:space="preserve">est généralement pas disponible ni nécessaire). Évitez de répéter les renseignements </w:t>
      </w:r>
      <w:r w:rsidR="00B23DB0">
        <w:rPr>
          <w:highlight w:val="green"/>
        </w:rPr>
        <w:t xml:space="preserve">présentés </w:t>
      </w:r>
      <w:r>
        <w:rPr>
          <w:highlight w:val="green"/>
        </w:rPr>
        <w:t xml:space="preserve">ailleurs dans le rapport, mais résumez brièvement </w:t>
      </w:r>
      <w:r w:rsidR="00DD4E71">
        <w:rPr>
          <w:highlight w:val="green"/>
        </w:rPr>
        <w:t xml:space="preserve">ceux qui sont </w:t>
      </w:r>
      <w:r>
        <w:rPr>
          <w:highlight w:val="green"/>
        </w:rPr>
        <w:t>pertinents (</w:t>
      </w:r>
      <w:r w:rsidR="002A588D">
        <w:rPr>
          <w:highlight w:val="green"/>
        </w:rPr>
        <w:t>p. ex.</w:t>
      </w:r>
      <w:r>
        <w:rPr>
          <w:highlight w:val="green"/>
        </w:rPr>
        <w:t xml:space="preserve">, dans la section </w:t>
      </w:r>
      <w:r>
        <w:rPr>
          <w:b/>
          <w:highlight w:val="green"/>
        </w:rPr>
        <w:t>Déplacements, migration et dispersion</w:t>
      </w:r>
      <w:r>
        <w:rPr>
          <w:highlight w:val="green"/>
        </w:rPr>
        <w:t>).</w:t>
      </w:r>
    </w:p>
    <w:p w14:paraId="25C54ADE" w14:textId="77777777" w:rsidR="000F7044" w:rsidRPr="008557DE" w:rsidRDefault="000F7044" w:rsidP="000F7044">
      <w:pPr>
        <w:rPr>
          <w:rFonts w:cs="Arial"/>
          <w:szCs w:val="24"/>
          <w:u w:val="single"/>
        </w:rPr>
      </w:pPr>
    </w:p>
    <w:p w14:paraId="1CD5FD45" w14:textId="094D769C" w:rsidR="000F7044" w:rsidRPr="008557DE" w:rsidRDefault="000F7044" w:rsidP="000F7044">
      <w:pPr>
        <w:rPr>
          <w:b/>
        </w:rPr>
      </w:pPr>
      <w:bookmarkStart w:id="85" w:name="_Toc217374594"/>
      <w:bookmarkStart w:id="86" w:name="_Toc221418509"/>
      <w:bookmarkStart w:id="87" w:name="_Toc226763281"/>
      <w:bookmarkStart w:id="88" w:name="_Toc236212098"/>
      <w:r>
        <w:rPr>
          <w:b/>
        </w:rPr>
        <w:t>Immigration de source externe</w:t>
      </w:r>
      <w:bookmarkEnd w:id="85"/>
      <w:bookmarkEnd w:id="86"/>
      <w:bookmarkEnd w:id="87"/>
      <w:bookmarkEnd w:id="88"/>
    </w:p>
    <w:p w14:paraId="5861F2A4" w14:textId="10345D15" w:rsidR="000F7044" w:rsidRPr="008557DE" w:rsidRDefault="000F7044" w:rsidP="000F7044">
      <w:pPr>
        <w:ind w:firstLine="720"/>
        <w:rPr>
          <w:rFonts w:cs="Arial"/>
          <w:szCs w:val="24"/>
        </w:rPr>
      </w:pPr>
      <w:r>
        <w:rPr>
          <w:highlight w:val="green"/>
        </w:rPr>
        <w:t>Déterminez la ou les sources potentielles d</w:t>
      </w:r>
      <w:r w:rsidR="002928A9">
        <w:rPr>
          <w:highlight w:val="green"/>
        </w:rPr>
        <w:t>’</w:t>
      </w:r>
      <w:r>
        <w:rPr>
          <w:highlight w:val="green"/>
        </w:rPr>
        <w:t>immigration naturelle en provenance de l</w:t>
      </w:r>
      <w:r w:rsidR="002928A9">
        <w:rPr>
          <w:highlight w:val="green"/>
        </w:rPr>
        <w:t>’</w:t>
      </w:r>
      <w:r>
        <w:rPr>
          <w:highlight w:val="green"/>
        </w:rPr>
        <w:t>extérieur du Canada</w:t>
      </w:r>
      <w:r w:rsidR="00B23DB0">
        <w:rPr>
          <w:highlight w:val="green"/>
        </w:rPr>
        <w:t xml:space="preserve"> ainsi que</w:t>
      </w:r>
      <w:r>
        <w:rPr>
          <w:highlight w:val="green"/>
        </w:rPr>
        <w:t xml:space="preserve"> les preuves de toute immigration connue ou présumée. </w:t>
      </w:r>
      <w:r w:rsidR="00B23DB0">
        <w:rPr>
          <w:highlight w:val="green"/>
        </w:rPr>
        <w:t xml:space="preserve">Indiquez </w:t>
      </w:r>
      <w:r>
        <w:rPr>
          <w:highlight w:val="green"/>
        </w:rPr>
        <w:t>si un habitat convenable est disponible pour les individus immigrant</w:t>
      </w:r>
      <w:r w:rsidR="00B23DB0">
        <w:rPr>
          <w:highlight w:val="green"/>
        </w:rPr>
        <w:t>s</w:t>
      </w:r>
      <w:r>
        <w:rPr>
          <w:highlight w:val="green"/>
        </w:rPr>
        <w:t xml:space="preserve"> au Canada, et évaluez si les populations sources sont stables, en hausse (potentiel d’immigration) ou en déclin (aucun potentiel d’immigration). Veillez à ce que le texte de cette section </w:t>
      </w:r>
      <w:r w:rsidR="0007205A">
        <w:rPr>
          <w:highlight w:val="green"/>
        </w:rPr>
        <w:t xml:space="preserve">comporte </w:t>
      </w:r>
      <w:r>
        <w:rPr>
          <w:highlight w:val="green"/>
        </w:rPr>
        <w:t>suffisamment de détails pour étayer tou</w:t>
      </w:r>
      <w:r w:rsidR="00B23DB0">
        <w:rPr>
          <w:highlight w:val="green"/>
        </w:rPr>
        <w:t>te</w:t>
      </w:r>
      <w:r>
        <w:rPr>
          <w:highlight w:val="green"/>
        </w:rPr>
        <w:t xml:space="preserve">s les </w:t>
      </w:r>
      <w:r w:rsidR="00E626E7">
        <w:rPr>
          <w:highlight w:val="green"/>
        </w:rPr>
        <w:t>ligne</w:t>
      </w:r>
      <w:r w:rsidR="00B23DB0">
        <w:rPr>
          <w:highlight w:val="green"/>
        </w:rPr>
        <w:t xml:space="preserve">s de la section sur </w:t>
      </w:r>
      <w:r>
        <w:rPr>
          <w:highlight w:val="green"/>
        </w:rPr>
        <w:t>l’immigration de source externe d</w:t>
      </w:r>
      <w:r w:rsidR="00B23DB0">
        <w:rPr>
          <w:highlight w:val="green"/>
        </w:rPr>
        <w:t xml:space="preserve">u </w:t>
      </w:r>
      <w:r>
        <w:rPr>
          <w:highlight w:val="green"/>
        </w:rPr>
        <w:t>résumé technique.</w:t>
      </w:r>
    </w:p>
    <w:p w14:paraId="40A66EB8" w14:textId="77777777" w:rsidR="000F7044" w:rsidRPr="00B41BD7" w:rsidRDefault="000F7044" w:rsidP="000F7044">
      <w:pPr>
        <w:rPr>
          <w:rFonts w:cs="Arial"/>
          <w:szCs w:val="24"/>
        </w:rPr>
      </w:pPr>
    </w:p>
    <w:p w14:paraId="4BF26D52" w14:textId="77777777" w:rsidR="000F7044" w:rsidRPr="00B41BD7" w:rsidRDefault="000F7044" w:rsidP="00D07A25">
      <w:pPr>
        <w:keepNext/>
        <w:keepLines/>
        <w:widowControl/>
        <w:rPr>
          <w:rFonts w:cs="Arial"/>
          <w:szCs w:val="24"/>
        </w:rPr>
      </w:pPr>
    </w:p>
    <w:p w14:paraId="2E58D2E2" w14:textId="77777777" w:rsidR="000F7044" w:rsidRPr="008557DE" w:rsidRDefault="000F7044" w:rsidP="00D07A25">
      <w:pPr>
        <w:keepNext/>
        <w:keepLines/>
        <w:widowControl/>
        <w:rPr>
          <w:b/>
        </w:rPr>
      </w:pPr>
      <w:bookmarkStart w:id="89" w:name="_Toc217374595"/>
      <w:bookmarkStart w:id="90" w:name="_Toc221418510"/>
      <w:bookmarkStart w:id="91" w:name="_Toc226763282"/>
      <w:bookmarkStart w:id="92" w:name="_Toc236212099"/>
      <w:r>
        <w:rPr>
          <w:b/>
        </w:rPr>
        <w:t>MENACES</w:t>
      </w:r>
      <w:bookmarkEnd w:id="89"/>
      <w:bookmarkEnd w:id="90"/>
      <w:bookmarkEnd w:id="91"/>
      <w:bookmarkEnd w:id="92"/>
    </w:p>
    <w:p w14:paraId="209EF7C1" w14:textId="6041F808" w:rsidR="000F7044" w:rsidRPr="00B41BD7" w:rsidRDefault="000F7044" w:rsidP="00D07A25">
      <w:pPr>
        <w:keepNext/>
        <w:keepLines/>
        <w:widowControl/>
        <w:tabs>
          <w:tab w:val="left" w:pos="1958"/>
        </w:tabs>
        <w:rPr>
          <w:rFonts w:cs="Arial"/>
          <w:szCs w:val="24"/>
        </w:rPr>
      </w:pPr>
    </w:p>
    <w:p w14:paraId="0D935DD0" w14:textId="6439C892" w:rsidR="000F7044" w:rsidRPr="008557DE" w:rsidRDefault="000F7044" w:rsidP="00D07A25">
      <w:pPr>
        <w:keepNext/>
        <w:keepLines/>
        <w:widowControl/>
        <w:rPr>
          <w:rFonts w:cs="Arial"/>
          <w:b/>
          <w:bCs/>
          <w:szCs w:val="24"/>
        </w:rPr>
      </w:pPr>
      <w:r>
        <w:rPr>
          <w:b/>
          <w:color w:val="000000"/>
        </w:rPr>
        <w:t xml:space="preserve">Tendances </w:t>
      </w:r>
      <w:r w:rsidR="00B23DB0">
        <w:rPr>
          <w:b/>
          <w:color w:val="000000"/>
        </w:rPr>
        <w:t>en matière d’habitat</w:t>
      </w:r>
      <w:r w:rsidR="00B23DB0" w:rsidDel="00B23DB0">
        <w:rPr>
          <w:b/>
          <w:color w:val="000000"/>
        </w:rPr>
        <w:t xml:space="preserve"> </w:t>
      </w:r>
      <w:r w:rsidR="00B23DB0">
        <w:rPr>
          <w:b/>
          <w:color w:val="000000"/>
        </w:rPr>
        <w:t>passées</w:t>
      </w:r>
      <w:r>
        <w:rPr>
          <w:b/>
          <w:color w:val="000000"/>
        </w:rPr>
        <w:t xml:space="preserve">, à long terme et </w:t>
      </w:r>
      <w:r w:rsidR="00B23DB0">
        <w:rPr>
          <w:b/>
          <w:color w:val="000000"/>
        </w:rPr>
        <w:t xml:space="preserve">en cours </w:t>
      </w:r>
    </w:p>
    <w:p w14:paraId="6982BEF7" w14:textId="370C8C6B" w:rsidR="000F7044" w:rsidRPr="008557DE" w:rsidRDefault="000F7044" w:rsidP="00D07A25">
      <w:pPr>
        <w:keepNext/>
        <w:keepLines/>
        <w:widowControl/>
        <w:ind w:firstLine="720"/>
        <w:rPr>
          <w:rFonts w:cs="Arial"/>
          <w:highlight w:val="green"/>
        </w:rPr>
      </w:pPr>
      <w:r>
        <w:rPr>
          <w:highlight w:val="green"/>
        </w:rPr>
        <w:t>Décrivez, d</w:t>
      </w:r>
      <w:r w:rsidR="002928A9">
        <w:rPr>
          <w:highlight w:val="green"/>
        </w:rPr>
        <w:t>’</w:t>
      </w:r>
      <w:r>
        <w:rPr>
          <w:highlight w:val="green"/>
        </w:rPr>
        <w:t xml:space="preserve">après les sources existantes, les changements </w:t>
      </w:r>
      <w:r w:rsidR="00B23DB0">
        <w:rPr>
          <w:highlight w:val="green"/>
        </w:rPr>
        <w:t>majeurs de</w:t>
      </w:r>
      <w:r>
        <w:rPr>
          <w:highlight w:val="green"/>
        </w:rPr>
        <w:t xml:space="preserve"> l</w:t>
      </w:r>
      <w:r w:rsidR="002928A9">
        <w:rPr>
          <w:highlight w:val="green"/>
        </w:rPr>
        <w:t>’</w:t>
      </w:r>
      <w:r>
        <w:rPr>
          <w:highlight w:val="green"/>
        </w:rPr>
        <w:t xml:space="preserve">étendue et </w:t>
      </w:r>
      <w:r w:rsidR="00B23DB0">
        <w:rPr>
          <w:highlight w:val="green"/>
        </w:rPr>
        <w:t xml:space="preserve">de </w:t>
      </w:r>
      <w:r>
        <w:rPr>
          <w:highlight w:val="green"/>
        </w:rPr>
        <w:t>la qualité de l</w:t>
      </w:r>
      <w:r w:rsidR="002928A9">
        <w:rPr>
          <w:highlight w:val="green"/>
        </w:rPr>
        <w:t>’</w:t>
      </w:r>
      <w:r>
        <w:rPr>
          <w:highlight w:val="green"/>
        </w:rPr>
        <w:t>habitat au fil du temps (</w:t>
      </w:r>
      <w:r w:rsidR="002A588D">
        <w:rPr>
          <w:highlight w:val="green"/>
        </w:rPr>
        <w:t>p. ex.</w:t>
      </w:r>
      <w:r>
        <w:rPr>
          <w:highlight w:val="green"/>
        </w:rPr>
        <w:t xml:space="preserve">, perte de </w:t>
      </w:r>
      <w:r w:rsidR="00B23DB0">
        <w:rPr>
          <w:highlight w:val="green"/>
        </w:rPr>
        <w:t xml:space="preserve">milieux </w:t>
      </w:r>
      <w:r>
        <w:rPr>
          <w:highlight w:val="green"/>
        </w:rPr>
        <w:t>humides, accroissement du développement urbain) qui fournissent un contexte pour les déclins à long terme. Pour les espèces qui hivernent ou se reproduisent à l</w:t>
      </w:r>
      <w:r w:rsidR="002928A9">
        <w:rPr>
          <w:highlight w:val="green"/>
        </w:rPr>
        <w:t>’</w:t>
      </w:r>
      <w:r>
        <w:rPr>
          <w:highlight w:val="green"/>
        </w:rPr>
        <w:t>extérieur du Canada, il convient également d</w:t>
      </w:r>
      <w:r w:rsidR="002928A9">
        <w:rPr>
          <w:highlight w:val="green"/>
        </w:rPr>
        <w:t>’</w:t>
      </w:r>
      <w:r>
        <w:rPr>
          <w:highlight w:val="green"/>
        </w:rPr>
        <w:t xml:space="preserve">examiner les tendances dans </w:t>
      </w:r>
      <w:r w:rsidR="002B78D0">
        <w:rPr>
          <w:highlight w:val="green"/>
        </w:rPr>
        <w:t>les aires concernées</w:t>
      </w:r>
      <w:r>
        <w:rPr>
          <w:highlight w:val="green"/>
        </w:rPr>
        <w:t xml:space="preserve"> (et, le cas échéant, </w:t>
      </w:r>
      <w:r w:rsidR="002B78D0">
        <w:rPr>
          <w:highlight w:val="green"/>
        </w:rPr>
        <w:t xml:space="preserve">dans </w:t>
      </w:r>
      <w:r>
        <w:rPr>
          <w:highlight w:val="green"/>
        </w:rPr>
        <w:t>les principales haltes migratoires). Les tendances doivent être directement liées à l</w:t>
      </w:r>
      <w:r w:rsidR="002928A9">
        <w:rPr>
          <w:highlight w:val="green"/>
        </w:rPr>
        <w:t>’</w:t>
      </w:r>
      <w:r>
        <w:rPr>
          <w:highlight w:val="green"/>
        </w:rPr>
        <w:t>aire de répartition de la population canadienne et être aussi quantitatives que possible.</w:t>
      </w:r>
    </w:p>
    <w:p w14:paraId="57E4F1BB" w14:textId="77777777" w:rsidR="000F7044" w:rsidRPr="00B41BD7" w:rsidRDefault="000F7044" w:rsidP="000F7044">
      <w:pPr>
        <w:rPr>
          <w:rFonts w:cs="Arial"/>
          <w:szCs w:val="24"/>
        </w:rPr>
      </w:pPr>
    </w:p>
    <w:p w14:paraId="051A7146" w14:textId="77777777" w:rsidR="000F7044" w:rsidRPr="008557DE" w:rsidRDefault="000F7044" w:rsidP="000F7044">
      <w:pPr>
        <w:rPr>
          <w:rFonts w:cs="Arial"/>
          <w:b/>
          <w:bCs/>
          <w:szCs w:val="24"/>
        </w:rPr>
      </w:pPr>
      <w:bookmarkStart w:id="93" w:name="_Hlk64542452"/>
      <w:r>
        <w:rPr>
          <w:b/>
        </w:rPr>
        <w:t>Menaces actuelles et futures</w:t>
      </w:r>
      <w:bookmarkEnd w:id="93"/>
    </w:p>
    <w:p w14:paraId="627831D7" w14:textId="2A8445A9" w:rsidR="000F7044" w:rsidRPr="008557DE" w:rsidRDefault="000F7044" w:rsidP="000F7044">
      <w:pPr>
        <w:ind w:firstLine="720"/>
        <w:rPr>
          <w:rFonts w:cs="Arial"/>
          <w:szCs w:val="24"/>
        </w:rPr>
      </w:pPr>
      <w:r>
        <w:rPr>
          <w:highlight w:val="green"/>
        </w:rPr>
        <w:t>Cette section traite des impacts prévus selon le système unifié de classification des menaces de l</w:t>
      </w:r>
      <w:r w:rsidR="002928A9">
        <w:rPr>
          <w:highlight w:val="green"/>
        </w:rPr>
        <w:t>’</w:t>
      </w:r>
      <w:r>
        <w:rPr>
          <w:highlight w:val="green"/>
        </w:rPr>
        <w:t>UICN-CMP. Si un calculateur de menaces n</w:t>
      </w:r>
      <w:r w:rsidR="002928A9">
        <w:rPr>
          <w:highlight w:val="green"/>
        </w:rPr>
        <w:t>’</w:t>
      </w:r>
      <w:r>
        <w:rPr>
          <w:highlight w:val="green"/>
        </w:rPr>
        <w:t xml:space="preserve">a pas encore été </w:t>
      </w:r>
      <w:r w:rsidR="002B78D0">
        <w:rPr>
          <w:highlight w:val="green"/>
        </w:rPr>
        <w:t>rempli</w:t>
      </w:r>
      <w:r>
        <w:rPr>
          <w:highlight w:val="green"/>
        </w:rPr>
        <w:t>, le rédacteur du rapport doit donner des renseignements sur chacune des principales menaces pour faciliter l</w:t>
      </w:r>
      <w:r w:rsidR="002928A9">
        <w:rPr>
          <w:highlight w:val="green"/>
        </w:rPr>
        <w:t>’</w:t>
      </w:r>
      <w:r>
        <w:rPr>
          <w:highlight w:val="green"/>
        </w:rPr>
        <w:t>évaluation (voir l</w:t>
      </w:r>
      <w:r w:rsidR="002928A9">
        <w:rPr>
          <w:highlight w:val="green"/>
        </w:rPr>
        <w:t>’</w:t>
      </w:r>
      <w:r>
        <w:rPr>
          <w:highlight w:val="green"/>
        </w:rPr>
        <w:t>annexe</w:t>
      </w:r>
      <w:r w:rsidR="00293E1E">
        <w:rPr>
          <w:highlight w:val="green"/>
        </w:rPr>
        <w:t> </w:t>
      </w:r>
      <w:r>
        <w:rPr>
          <w:highlight w:val="green"/>
        </w:rPr>
        <w:t>F3 du Manuel des opérations et des procédures). Cette section devrait être révisée et condensée après l</w:t>
      </w:r>
      <w:r w:rsidR="002928A9">
        <w:rPr>
          <w:highlight w:val="green"/>
        </w:rPr>
        <w:t>’</w:t>
      </w:r>
      <w:r>
        <w:rPr>
          <w:highlight w:val="green"/>
        </w:rPr>
        <w:t>évaluation du calculateur de menaces par un groupe d</w:t>
      </w:r>
      <w:r w:rsidR="002928A9">
        <w:rPr>
          <w:highlight w:val="green"/>
        </w:rPr>
        <w:t>’</w:t>
      </w:r>
      <w:r>
        <w:rPr>
          <w:highlight w:val="green"/>
        </w:rPr>
        <w:t>experts.</w:t>
      </w:r>
    </w:p>
    <w:p w14:paraId="381CF3C6" w14:textId="77777777" w:rsidR="000F7044" w:rsidRPr="008557DE" w:rsidRDefault="000F7044" w:rsidP="000F7044">
      <w:pPr>
        <w:ind w:firstLine="720"/>
        <w:rPr>
          <w:rFonts w:cs="Arial"/>
          <w:szCs w:val="24"/>
        </w:rPr>
      </w:pPr>
    </w:p>
    <w:p w14:paraId="49C0D7A2" w14:textId="0CEF5FA2" w:rsidR="000F7044" w:rsidRPr="008557DE" w:rsidRDefault="000F7044" w:rsidP="000F7044">
      <w:pPr>
        <w:ind w:firstLine="720"/>
        <w:rPr>
          <w:rFonts w:cs="Arial"/>
          <w:szCs w:val="24"/>
          <w:highlight w:val="green"/>
        </w:rPr>
      </w:pPr>
      <w:r>
        <w:rPr>
          <w:highlight w:val="green"/>
        </w:rPr>
        <w:t xml:space="preserve">La </w:t>
      </w:r>
      <w:r w:rsidR="005D11E6">
        <w:rPr>
          <w:highlight w:val="green"/>
        </w:rPr>
        <w:t xml:space="preserve">feuille </w:t>
      </w:r>
      <w:r>
        <w:rPr>
          <w:highlight w:val="green"/>
        </w:rPr>
        <w:t>de calcul du calculateur de menaces inclus</w:t>
      </w:r>
      <w:r w:rsidR="005D11E6">
        <w:rPr>
          <w:highlight w:val="green"/>
        </w:rPr>
        <w:t>e</w:t>
      </w:r>
      <w:r>
        <w:rPr>
          <w:highlight w:val="green"/>
        </w:rPr>
        <w:t xml:space="preserve"> en annexe du rapport doit présenter un </w:t>
      </w:r>
      <w:r>
        <w:rPr>
          <w:color w:val="000000"/>
          <w:highlight w:val="green"/>
        </w:rPr>
        <w:t>aperçu complet de la nature, de la portée et de la gravité de toutes les menaces actuelles et futures. Les</w:t>
      </w:r>
      <w:r>
        <w:rPr>
          <w:color w:val="000000"/>
          <w:highlight w:val="green"/>
          <w:shd w:val="clear" w:color="auto" w:fill="00FF00"/>
        </w:rPr>
        <w:t xml:space="preserve"> deux</w:t>
      </w:r>
      <w:r w:rsidR="005D11E6">
        <w:rPr>
          <w:color w:val="000000"/>
          <w:shd w:val="clear" w:color="auto" w:fill="00FF00"/>
        </w:rPr>
        <w:t xml:space="preserve"> </w:t>
      </w:r>
      <w:r>
        <w:rPr>
          <w:color w:val="000000"/>
          <w:shd w:val="clear" w:color="auto" w:fill="00FF00"/>
        </w:rPr>
        <w:t>paragraphes ci</w:t>
      </w:r>
      <w:r w:rsidR="002B78D0">
        <w:rPr>
          <w:color w:val="000000"/>
          <w:shd w:val="clear" w:color="auto" w:fill="00FF00"/>
        </w:rPr>
        <w:noBreakHyphen/>
      </w:r>
      <w:r>
        <w:rPr>
          <w:color w:val="000000"/>
          <w:shd w:val="clear" w:color="auto" w:fill="00FF00"/>
        </w:rPr>
        <w:t xml:space="preserve">dessous devraient donc </w:t>
      </w:r>
      <w:r w:rsidR="005D11E6">
        <w:rPr>
          <w:color w:val="000000"/>
          <w:shd w:val="clear" w:color="auto" w:fill="00FF00"/>
        </w:rPr>
        <w:t>résumer suffisamment</w:t>
      </w:r>
      <w:r>
        <w:rPr>
          <w:color w:val="000000"/>
          <w:shd w:val="clear" w:color="auto" w:fill="00FF00"/>
        </w:rPr>
        <w:t xml:space="preserve"> </w:t>
      </w:r>
      <w:r w:rsidR="005D11E6">
        <w:rPr>
          <w:color w:val="000000"/>
          <w:shd w:val="clear" w:color="auto" w:fill="00FF00"/>
        </w:rPr>
        <w:t>l</w:t>
      </w:r>
      <w:r>
        <w:rPr>
          <w:color w:val="000000"/>
          <w:shd w:val="clear" w:color="auto" w:fill="00FF00"/>
        </w:rPr>
        <w:t>es menaces dans la plupart des cas.</w:t>
      </w:r>
      <w:r w:rsidR="00293E1E">
        <w:rPr>
          <w:color w:val="000000"/>
          <w:shd w:val="clear" w:color="auto" w:fill="00FF00"/>
        </w:rPr>
        <w:t xml:space="preserve"> </w:t>
      </w:r>
      <w:r>
        <w:rPr>
          <w:color w:val="000000"/>
          <w:highlight w:val="green"/>
        </w:rPr>
        <w:t xml:space="preserve">Pour les </w:t>
      </w:r>
      <w:r>
        <w:rPr>
          <w:highlight w:val="green"/>
        </w:rPr>
        <w:t xml:space="preserve">espèces ayant plusieurs unités désignables, il faut présenter les menaces </w:t>
      </w:r>
      <w:r w:rsidR="002B78D0">
        <w:rPr>
          <w:highlight w:val="green"/>
        </w:rPr>
        <w:t xml:space="preserve">séparément pour chacune des </w:t>
      </w:r>
      <w:r>
        <w:rPr>
          <w:highlight w:val="green"/>
        </w:rPr>
        <w:t>unité</w:t>
      </w:r>
      <w:r w:rsidR="002B78D0">
        <w:rPr>
          <w:highlight w:val="green"/>
        </w:rPr>
        <w:t>s</w:t>
      </w:r>
      <w:r>
        <w:rPr>
          <w:highlight w:val="green"/>
        </w:rPr>
        <w:t>, mais les renseignements communs à toutes les unités désignables doivent être regroupés ou faire l</w:t>
      </w:r>
      <w:r w:rsidR="002928A9">
        <w:rPr>
          <w:highlight w:val="green"/>
        </w:rPr>
        <w:t>’</w:t>
      </w:r>
      <w:r>
        <w:rPr>
          <w:highlight w:val="green"/>
        </w:rPr>
        <w:t>objet de renvois plutôt que d</w:t>
      </w:r>
      <w:r w:rsidR="002928A9">
        <w:rPr>
          <w:highlight w:val="green"/>
        </w:rPr>
        <w:t>’</w:t>
      </w:r>
      <w:r>
        <w:rPr>
          <w:highlight w:val="green"/>
        </w:rPr>
        <w:t>être répétés.</w:t>
      </w:r>
    </w:p>
    <w:p w14:paraId="061D407D" w14:textId="77777777" w:rsidR="000F7044" w:rsidRPr="00B41BD7" w:rsidRDefault="000F7044" w:rsidP="000F7044">
      <w:pPr>
        <w:ind w:firstLine="720"/>
        <w:rPr>
          <w:lang w:eastAsia="en-CA"/>
        </w:rPr>
      </w:pPr>
    </w:p>
    <w:p w14:paraId="2B3FBEB3" w14:textId="5C6FFA7F" w:rsidR="000F7044" w:rsidRPr="008557DE" w:rsidRDefault="000F7044" w:rsidP="00D07A25">
      <w:pPr>
        <w:widowControl/>
        <w:ind w:firstLine="720"/>
        <w:rPr>
          <w:rFonts w:cs="Arial"/>
          <w:szCs w:val="24"/>
        </w:rPr>
      </w:pPr>
      <w:r>
        <w:t>L</w:t>
      </w:r>
      <w:r w:rsidR="002928A9">
        <w:t>’</w:t>
      </w:r>
      <w:r>
        <w:rPr>
          <w:highlight w:val="yellow"/>
        </w:rPr>
        <w:t>espèce A</w:t>
      </w:r>
      <w:r>
        <w:t xml:space="preserve"> est vulnérable aux effets cumulatifs de diverses menaces, en particulier les </w:t>
      </w:r>
      <w:r>
        <w:rPr>
          <w:highlight w:val="yellow"/>
        </w:rPr>
        <w:t xml:space="preserve">nommez les principales menaces ou les </w:t>
      </w:r>
      <w:r w:rsidR="005D11E6">
        <w:rPr>
          <w:highlight w:val="yellow"/>
        </w:rPr>
        <w:t>stades</w:t>
      </w:r>
      <w:r>
        <w:rPr>
          <w:highlight w:val="yellow"/>
        </w:rPr>
        <w:t xml:space="preserve"> du cycle </w:t>
      </w:r>
      <w:r w:rsidR="005D11E6" w:rsidRPr="005D11E6">
        <w:rPr>
          <w:highlight w:val="yellow"/>
        </w:rPr>
        <w:t>vital</w:t>
      </w:r>
      <w:r w:rsidRPr="005D11E6">
        <w:rPr>
          <w:highlight w:val="yellow"/>
        </w:rPr>
        <w:t>.</w:t>
      </w:r>
      <w:r>
        <w:t xml:space="preserve"> La nature, la portée et la gravité de ces menaces </w:t>
      </w:r>
      <w:r w:rsidR="002B78D0">
        <w:t>s</w:t>
      </w:r>
      <w:r>
        <w:t>ont décrites à l</w:t>
      </w:r>
      <w:r w:rsidR="002928A9">
        <w:t>’</w:t>
      </w:r>
      <w:r>
        <w:t>annexe B, selon le système unifié de classification des menaces de l</w:t>
      </w:r>
      <w:r w:rsidR="002928A9">
        <w:t>’</w:t>
      </w:r>
      <w:r>
        <w:t xml:space="preserve">UICN-CMP (Union internationale pour la conservation de la nature </w:t>
      </w:r>
      <w:r w:rsidR="00293E1E">
        <w:t>–</w:t>
      </w:r>
      <w:r>
        <w:t xml:space="preserve"> Partenariat pour les mesures de conservation</w:t>
      </w:r>
      <w:r w:rsidR="002B78D0">
        <w:t xml:space="preserve">; </w:t>
      </w:r>
      <w:r>
        <w:t xml:space="preserve">voir Salafsky </w:t>
      </w:r>
      <w:r>
        <w:rPr>
          <w:i/>
        </w:rPr>
        <w:t>et al.</w:t>
      </w:r>
      <w:r w:rsidR="002B78D0">
        <w:rPr>
          <w:iCs/>
        </w:rPr>
        <w:t xml:space="preserve"> [</w:t>
      </w:r>
      <w:r>
        <w:t>2008</w:t>
      </w:r>
      <w:r w:rsidR="002B78D0">
        <w:t>]</w:t>
      </w:r>
      <w:r>
        <w:t xml:space="preserve"> pour les définitions</w:t>
      </w:r>
      <w:r w:rsidR="002B78D0">
        <w:t>,</w:t>
      </w:r>
      <w:r>
        <w:t xml:space="preserve"> et Master</w:t>
      </w:r>
      <w:r w:rsidR="002B78D0">
        <w:t> </w:t>
      </w:r>
      <w:r>
        <w:rPr>
          <w:i/>
        </w:rPr>
        <w:t>et</w:t>
      </w:r>
      <w:r w:rsidR="002B78D0">
        <w:rPr>
          <w:i/>
        </w:rPr>
        <w:t> </w:t>
      </w:r>
      <w:r>
        <w:rPr>
          <w:i/>
        </w:rPr>
        <w:t>al.</w:t>
      </w:r>
      <w:r w:rsidR="002B78D0">
        <w:rPr>
          <w:i/>
        </w:rPr>
        <w:t> </w:t>
      </w:r>
      <w:r w:rsidR="002B78D0">
        <w:t>[</w:t>
      </w:r>
      <w:r>
        <w:t>2012</w:t>
      </w:r>
      <w:r w:rsidR="002B78D0">
        <w:t>],</w:t>
      </w:r>
      <w:r>
        <w:t xml:space="preserve"> pour les </w:t>
      </w:r>
      <w:r>
        <w:rPr>
          <w:color w:val="222222"/>
          <w:shd w:val="clear" w:color="auto" w:fill="FFFFFF"/>
        </w:rPr>
        <w:t>lignes directrices</w:t>
      </w:r>
      <w:r>
        <w:t xml:space="preserve">). </w:t>
      </w:r>
      <w:r>
        <w:rPr>
          <w:color w:val="000000"/>
        </w:rPr>
        <w:t>Le processus d</w:t>
      </w:r>
      <w:r w:rsidR="002928A9">
        <w:rPr>
          <w:color w:val="000000"/>
        </w:rPr>
        <w:t>’</w:t>
      </w:r>
      <w:r>
        <w:rPr>
          <w:color w:val="000000"/>
        </w:rPr>
        <w:t>évaluation des menaces consiste à évaluer les impacts de chacune des 11</w:t>
      </w:r>
      <w:r w:rsidR="002D458A">
        <w:rPr>
          <w:color w:val="000000"/>
        </w:rPr>
        <w:t> </w:t>
      </w:r>
      <w:r w:rsidR="002B78D0">
        <w:rPr>
          <w:color w:val="000000"/>
        </w:rPr>
        <w:t xml:space="preserve">grandes </w:t>
      </w:r>
      <w:r>
        <w:rPr>
          <w:color w:val="000000"/>
        </w:rPr>
        <w:t>catégories de menaces et de leurs sous-catégories, en termes de portée (proportion de la population exposée à la menace au cours des 10</w:t>
      </w:r>
      <w:r w:rsidR="002D458A">
        <w:rPr>
          <w:color w:val="000000"/>
        </w:rPr>
        <w:t> </w:t>
      </w:r>
      <w:r>
        <w:rPr>
          <w:color w:val="000000"/>
        </w:rPr>
        <w:t>prochaines années), de gravité (déclin prévu de la population au sein de la portée au cours des 10</w:t>
      </w:r>
      <w:r w:rsidR="002D458A">
        <w:rPr>
          <w:color w:val="000000"/>
        </w:rPr>
        <w:t> </w:t>
      </w:r>
      <w:r>
        <w:rPr>
          <w:color w:val="000000"/>
        </w:rPr>
        <w:t>prochaines années ou de</w:t>
      </w:r>
      <w:r w:rsidR="00131D39">
        <w:rPr>
          <w:color w:val="000000"/>
        </w:rPr>
        <w:t>s</w:t>
      </w:r>
      <w:r>
        <w:rPr>
          <w:color w:val="000000"/>
        </w:rPr>
        <w:t xml:space="preserve"> 3</w:t>
      </w:r>
      <w:r w:rsidR="002D458A">
        <w:rPr>
          <w:color w:val="000000"/>
        </w:rPr>
        <w:t> </w:t>
      </w:r>
      <w:r w:rsidR="00131D39">
        <w:rPr>
          <w:color w:val="000000"/>
        </w:rPr>
        <w:t xml:space="preserve">dernières </w:t>
      </w:r>
      <w:r>
        <w:rPr>
          <w:color w:val="000000"/>
        </w:rPr>
        <w:t>générations, selon la période la plus longue, jusqu</w:t>
      </w:r>
      <w:r w:rsidR="002928A9">
        <w:rPr>
          <w:color w:val="000000"/>
        </w:rPr>
        <w:t>’</w:t>
      </w:r>
      <w:r>
        <w:rPr>
          <w:color w:val="000000"/>
        </w:rPr>
        <w:t xml:space="preserve">à </w:t>
      </w:r>
      <w:r w:rsidR="00ED6AB6">
        <w:rPr>
          <w:color w:val="000000"/>
        </w:rPr>
        <w:t>environ </w:t>
      </w:r>
      <w:r>
        <w:rPr>
          <w:color w:val="000000"/>
        </w:rPr>
        <w:t>100</w:t>
      </w:r>
      <w:r w:rsidR="002D458A">
        <w:rPr>
          <w:color w:val="000000"/>
        </w:rPr>
        <w:t> </w:t>
      </w:r>
      <w:r>
        <w:rPr>
          <w:color w:val="000000"/>
        </w:rPr>
        <w:t>ans) et d’immédiateté de chaque menace. L</w:t>
      </w:r>
      <w:r w:rsidR="00ED6AB6">
        <w:rPr>
          <w:color w:val="000000"/>
        </w:rPr>
        <w:t>e calcul de l</w:t>
      </w:r>
      <w:r w:rsidR="002928A9">
        <w:rPr>
          <w:color w:val="000000"/>
        </w:rPr>
        <w:t>’</w:t>
      </w:r>
      <w:r>
        <w:rPr>
          <w:color w:val="000000"/>
        </w:rPr>
        <w:t>impact global des menaces t</w:t>
      </w:r>
      <w:r w:rsidR="00ED6AB6">
        <w:rPr>
          <w:color w:val="000000"/>
        </w:rPr>
        <w:t xml:space="preserve">ient </w:t>
      </w:r>
      <w:r>
        <w:rPr>
          <w:color w:val="000000"/>
        </w:rPr>
        <w:t>compte des impacts de chacune des catégories de menaces et peut être ajusté par les spécialistes des espèces qui participent à l</w:t>
      </w:r>
      <w:r w:rsidR="002928A9">
        <w:rPr>
          <w:color w:val="000000"/>
        </w:rPr>
        <w:t>’</w:t>
      </w:r>
      <w:r>
        <w:rPr>
          <w:color w:val="000000"/>
        </w:rPr>
        <w:t>évaluation des menaces.</w:t>
      </w:r>
    </w:p>
    <w:p w14:paraId="478390D9" w14:textId="77777777" w:rsidR="000F7044" w:rsidRPr="008557DE" w:rsidRDefault="000F7044" w:rsidP="000F7044">
      <w:pPr>
        <w:ind w:firstLine="720"/>
        <w:rPr>
          <w:rFonts w:cs="Arial"/>
          <w:szCs w:val="24"/>
        </w:rPr>
      </w:pPr>
    </w:p>
    <w:p w14:paraId="1D58BB09" w14:textId="2C62B512" w:rsidR="000F7044" w:rsidRPr="008557DE" w:rsidRDefault="000F7044" w:rsidP="000F7044">
      <w:pPr>
        <w:ind w:firstLine="720"/>
        <w:rPr>
          <w:rFonts w:cs="Arial"/>
          <w:szCs w:val="24"/>
        </w:rPr>
      </w:pPr>
      <w:r>
        <w:t>L</w:t>
      </w:r>
      <w:r w:rsidR="002928A9">
        <w:t>’</w:t>
      </w:r>
      <w:r>
        <w:t xml:space="preserve">impact global de la menace pour </w:t>
      </w:r>
      <w:r w:rsidR="00131D39" w:rsidRPr="00185A98">
        <w:rPr>
          <w:highlight w:val="yellow"/>
        </w:rPr>
        <w:t xml:space="preserve">le/la/l’ </w:t>
      </w:r>
      <w:r w:rsidR="00131D39">
        <w:rPr>
          <w:highlight w:val="yellow"/>
        </w:rPr>
        <w:t>e</w:t>
      </w:r>
      <w:r>
        <w:rPr>
          <w:highlight w:val="yellow"/>
        </w:rPr>
        <w:t>spèce A</w:t>
      </w:r>
      <w:r>
        <w:t xml:space="preserve"> est considéré comme </w:t>
      </w:r>
      <w:r>
        <w:rPr>
          <w:highlight w:val="yellow"/>
        </w:rPr>
        <w:t>très élevé</w:t>
      </w:r>
      <w:r w:rsidR="00293E1E">
        <w:rPr>
          <w:highlight w:val="yellow"/>
        </w:rPr>
        <w:t>/</w:t>
      </w:r>
      <w:r>
        <w:rPr>
          <w:highlight w:val="yellow"/>
        </w:rPr>
        <w:t>élevé</w:t>
      </w:r>
      <w:r w:rsidR="00293E1E">
        <w:rPr>
          <w:highlight w:val="yellow"/>
        </w:rPr>
        <w:t>/</w:t>
      </w:r>
      <w:r>
        <w:rPr>
          <w:highlight w:val="yellow"/>
        </w:rPr>
        <w:t>mo</w:t>
      </w:r>
      <w:r w:rsidR="00131D39">
        <w:rPr>
          <w:highlight w:val="yellow"/>
        </w:rPr>
        <w:t>yen</w:t>
      </w:r>
      <w:r w:rsidR="00293E1E">
        <w:rPr>
          <w:highlight w:val="yellow"/>
        </w:rPr>
        <w:t>/</w:t>
      </w:r>
      <w:r>
        <w:rPr>
          <w:highlight w:val="yellow"/>
        </w:rPr>
        <w:t>faible</w:t>
      </w:r>
      <w:r>
        <w:t xml:space="preserve">, ce qui correspond à un déclin supplémentaire prévu </w:t>
      </w:r>
      <w:r w:rsidR="00131D39">
        <w:t>de </w:t>
      </w:r>
      <w:r>
        <w:rPr>
          <w:highlight w:val="yellow"/>
        </w:rPr>
        <w:t>XX</w:t>
      </w:r>
      <w:r>
        <w:t xml:space="preserve"> </w:t>
      </w:r>
      <w:r w:rsidR="00131D39">
        <w:t>à </w:t>
      </w:r>
      <w:r>
        <w:rPr>
          <w:highlight w:val="yellow"/>
        </w:rPr>
        <w:t>XX</w:t>
      </w:r>
      <w:r w:rsidR="00885D6D">
        <w:rPr>
          <w:highlight w:val="yellow"/>
        </w:rPr>
        <w:t> </w:t>
      </w:r>
      <w:r>
        <w:rPr>
          <w:highlight w:val="yellow"/>
        </w:rPr>
        <w:t>%</w:t>
      </w:r>
      <w:r w:rsidR="00D33007">
        <w:rPr>
          <w:highlight w:val="yellow"/>
        </w:rPr>
        <w:t xml:space="preserve"> </w:t>
      </w:r>
      <w:r>
        <w:t xml:space="preserve">au cours des </w:t>
      </w:r>
      <w:r>
        <w:rPr>
          <w:highlight w:val="yellow"/>
        </w:rPr>
        <w:t xml:space="preserve">dix prochaines années (ou trois </w:t>
      </w:r>
      <w:r w:rsidR="00131D39">
        <w:rPr>
          <w:highlight w:val="yellow"/>
        </w:rPr>
        <w:t xml:space="preserve">prochaines </w:t>
      </w:r>
      <w:r>
        <w:rPr>
          <w:highlight w:val="yellow"/>
        </w:rPr>
        <w:t>générations, selon la période la plus longue)</w:t>
      </w:r>
      <w:r>
        <w:t>. Ces valeurs doivent être interprétées avec prudence, car elles peuvent être fondées sur de l’information subjective</w:t>
      </w:r>
      <w:r w:rsidR="00131D39">
        <w:t xml:space="preserve"> (</w:t>
      </w:r>
      <w:r w:rsidR="002A588D">
        <w:t>p. ex.</w:t>
      </w:r>
      <w:r>
        <w:t>, opinion d</w:t>
      </w:r>
      <w:r w:rsidR="002928A9">
        <w:t>’</w:t>
      </w:r>
      <w:r>
        <w:t>un expert</w:t>
      </w:r>
      <w:r w:rsidR="00131D39">
        <w:t>)</w:t>
      </w:r>
      <w:r>
        <w:t xml:space="preserve">, </w:t>
      </w:r>
      <w:r w:rsidR="00131D39">
        <w:t xml:space="preserve">et ce, même si </w:t>
      </w:r>
      <w:r>
        <w:t xml:space="preserve">des efforts </w:t>
      </w:r>
      <w:r w:rsidR="00131D39">
        <w:t xml:space="preserve">ont </w:t>
      </w:r>
      <w:r>
        <w:t xml:space="preserve">été </w:t>
      </w:r>
      <w:r w:rsidR="00131D39">
        <w:t xml:space="preserve">déployés </w:t>
      </w:r>
      <w:r>
        <w:t xml:space="preserve">pour corroborer les cotes attribuées avec les études et les données quantitatives disponibles. </w:t>
      </w:r>
      <w:r>
        <w:rPr>
          <w:highlight w:val="green"/>
        </w:rPr>
        <w:t xml:space="preserve">Dans le cas des espèces ayant plusieurs unités désignables, répétez ce paragraphe pour chacune des unités désignables </w:t>
      </w:r>
      <w:r w:rsidR="00605CBE">
        <w:rPr>
          <w:highlight w:val="green"/>
        </w:rPr>
        <w:t>qui suivent</w:t>
      </w:r>
      <w:r>
        <w:rPr>
          <w:highlight w:val="green"/>
        </w:rPr>
        <w:t xml:space="preserve"> (en supprimant la mise en garde contenue dans la dernière phrase).</w:t>
      </w:r>
    </w:p>
    <w:p w14:paraId="700C18D1" w14:textId="77777777" w:rsidR="000F7044" w:rsidRPr="008557DE" w:rsidRDefault="000F7044" w:rsidP="000F7044">
      <w:pPr>
        <w:ind w:firstLine="720"/>
        <w:rPr>
          <w:rFonts w:cs="Arial"/>
          <w:szCs w:val="24"/>
        </w:rPr>
      </w:pPr>
    </w:p>
    <w:p w14:paraId="1B20EDE2" w14:textId="3FF360FC" w:rsidR="000F7044" w:rsidRPr="008557DE" w:rsidRDefault="000F7044" w:rsidP="000F7044">
      <w:pPr>
        <w:ind w:firstLine="720"/>
        <w:rPr>
          <w:rFonts w:cs="Arial"/>
          <w:szCs w:val="24"/>
        </w:rPr>
      </w:pPr>
      <w:r>
        <w:rPr>
          <w:highlight w:val="green"/>
        </w:rPr>
        <w:t>Faites un</w:t>
      </w:r>
      <w:r w:rsidR="00131D39">
        <w:rPr>
          <w:highlight w:val="green"/>
        </w:rPr>
        <w:t xml:space="preserve">e synthèse </w:t>
      </w:r>
      <w:r>
        <w:rPr>
          <w:highlight w:val="green"/>
        </w:rPr>
        <w:t>court</w:t>
      </w:r>
      <w:r w:rsidR="00131D39">
        <w:rPr>
          <w:highlight w:val="green"/>
        </w:rPr>
        <w:t>e</w:t>
      </w:r>
      <w:r>
        <w:rPr>
          <w:highlight w:val="green"/>
        </w:rPr>
        <w:t xml:space="preserve"> et concis</w:t>
      </w:r>
      <w:r w:rsidR="00131D39">
        <w:rPr>
          <w:highlight w:val="green"/>
        </w:rPr>
        <w:t>e</w:t>
      </w:r>
      <w:r>
        <w:rPr>
          <w:highlight w:val="green"/>
        </w:rPr>
        <w:t xml:space="preserve"> </w:t>
      </w:r>
      <w:r w:rsidR="00131D39">
        <w:rPr>
          <w:highlight w:val="green"/>
        </w:rPr>
        <w:t xml:space="preserve">des </w:t>
      </w:r>
      <w:r>
        <w:rPr>
          <w:highlight w:val="green"/>
        </w:rPr>
        <w:t>principales menaces (</w:t>
      </w:r>
      <w:r w:rsidR="002A588D">
        <w:rPr>
          <w:highlight w:val="green"/>
        </w:rPr>
        <w:t>c.-à-d.</w:t>
      </w:r>
      <w:r>
        <w:rPr>
          <w:highlight w:val="green"/>
        </w:rPr>
        <w:t xml:space="preserve"> celles dont l’impact global n</w:t>
      </w:r>
      <w:r w:rsidR="002928A9">
        <w:rPr>
          <w:highlight w:val="green"/>
        </w:rPr>
        <w:t>’</w:t>
      </w:r>
      <w:r>
        <w:rPr>
          <w:highlight w:val="green"/>
        </w:rPr>
        <w:t xml:space="preserve">est pas </w:t>
      </w:r>
      <w:r w:rsidR="00293E1E">
        <w:rPr>
          <w:highlight w:val="green"/>
        </w:rPr>
        <w:t>« </w:t>
      </w:r>
      <w:r>
        <w:rPr>
          <w:highlight w:val="green"/>
        </w:rPr>
        <w:t>négligeable</w:t>
      </w:r>
      <w:r w:rsidR="00293E1E">
        <w:rPr>
          <w:highlight w:val="green"/>
        </w:rPr>
        <w:t> »</w:t>
      </w:r>
      <w:r>
        <w:rPr>
          <w:highlight w:val="green"/>
        </w:rPr>
        <w:t>), d</w:t>
      </w:r>
      <w:r w:rsidR="002928A9">
        <w:rPr>
          <w:highlight w:val="green"/>
        </w:rPr>
        <w:t>’</w:t>
      </w:r>
      <w:r>
        <w:rPr>
          <w:highlight w:val="green"/>
        </w:rPr>
        <w:t>après les résultats du calculateur de menaces.</w:t>
      </w:r>
    </w:p>
    <w:p w14:paraId="5952B691" w14:textId="77777777" w:rsidR="000F7044" w:rsidRPr="008557DE" w:rsidRDefault="000F7044" w:rsidP="000F7044">
      <w:pPr>
        <w:ind w:firstLine="720"/>
        <w:rPr>
          <w:rFonts w:cs="Arial"/>
          <w:szCs w:val="24"/>
        </w:rPr>
      </w:pPr>
    </w:p>
    <w:p w14:paraId="5532ACBF" w14:textId="0601E560" w:rsidR="000F7044" w:rsidRPr="008557DE" w:rsidRDefault="000F7044" w:rsidP="000F7044">
      <w:pPr>
        <w:ind w:firstLine="720"/>
        <w:rPr>
          <w:rFonts w:cs="Arial"/>
          <w:szCs w:val="24"/>
        </w:rPr>
      </w:pPr>
      <w:r>
        <w:rPr>
          <w:highlight w:val="yellow"/>
          <w:u w:val="single"/>
        </w:rPr>
        <w:t>Nom de la menace</w:t>
      </w:r>
      <w:r w:rsidR="00293E1E">
        <w:rPr>
          <w:highlight w:val="yellow"/>
          <w:u w:val="single"/>
        </w:rPr>
        <w:t> </w:t>
      </w:r>
      <w:r>
        <w:rPr>
          <w:highlight w:val="yellow"/>
          <w:u w:val="single"/>
        </w:rPr>
        <w:t>1</w:t>
      </w:r>
      <w:r>
        <w:t xml:space="preserve"> (UICN</w:t>
      </w:r>
      <w:r w:rsidR="00605CBE" w:rsidRPr="00605CBE">
        <w:rPr>
          <w:highlight w:val="yellow"/>
        </w:rPr>
        <w:t xml:space="preserve"> </w:t>
      </w:r>
      <w:r w:rsidR="00605CBE">
        <w:rPr>
          <w:highlight w:val="yellow"/>
        </w:rPr>
        <w:t>numéro</w:t>
      </w:r>
      <w:r>
        <w:t>; impact global de la menace</w:t>
      </w:r>
      <w:r w:rsidR="00293E1E">
        <w:t> </w:t>
      </w:r>
      <w:r>
        <w:t xml:space="preserve">: </w:t>
      </w:r>
      <w:r>
        <w:rPr>
          <w:highlight w:val="yellow"/>
        </w:rPr>
        <w:t>faible, moyen, élevé, très élevé</w:t>
      </w:r>
      <w:r>
        <w:t xml:space="preserve">, inconnu </w:t>
      </w:r>
      <w:r w:rsidR="00293E1E">
        <w:rPr>
          <w:highlight w:val="green"/>
        </w:rPr>
        <w:t>–</w:t>
      </w:r>
      <w:r>
        <w:rPr>
          <w:highlight w:val="green"/>
        </w:rPr>
        <w:t xml:space="preserve"> n</w:t>
      </w:r>
      <w:r w:rsidR="002928A9">
        <w:rPr>
          <w:highlight w:val="green"/>
        </w:rPr>
        <w:t>’</w:t>
      </w:r>
      <w:r>
        <w:rPr>
          <w:highlight w:val="green"/>
        </w:rPr>
        <w:t>incluez l</w:t>
      </w:r>
      <w:r w:rsidR="002928A9">
        <w:rPr>
          <w:highlight w:val="green"/>
        </w:rPr>
        <w:t>’</w:t>
      </w:r>
      <w:r>
        <w:rPr>
          <w:highlight w:val="green"/>
        </w:rPr>
        <w:t>impact qu</w:t>
      </w:r>
      <w:r w:rsidR="002928A9">
        <w:rPr>
          <w:highlight w:val="green"/>
        </w:rPr>
        <w:t>’</w:t>
      </w:r>
      <w:r>
        <w:rPr>
          <w:highlight w:val="green"/>
        </w:rPr>
        <w:t>après l</w:t>
      </w:r>
      <w:r w:rsidR="002928A9">
        <w:rPr>
          <w:highlight w:val="green"/>
        </w:rPr>
        <w:t>’</w:t>
      </w:r>
      <w:r>
        <w:rPr>
          <w:highlight w:val="green"/>
        </w:rPr>
        <w:t>évaluation du calculateur de menaces</w:t>
      </w:r>
      <w:r>
        <w:t>). Répétez l</w:t>
      </w:r>
      <w:r w:rsidR="002928A9">
        <w:t>’</w:t>
      </w:r>
      <w:r>
        <w:t>opération pour chaque catégorie de menace de niveau</w:t>
      </w:r>
      <w:r w:rsidR="00293E1E">
        <w:t> </w:t>
      </w:r>
      <w:r>
        <w:t>1, présentée dans l</w:t>
      </w:r>
      <w:r w:rsidR="002928A9">
        <w:t>’</w:t>
      </w:r>
      <w:r>
        <w:t>ordre d</w:t>
      </w:r>
      <w:r w:rsidR="002928A9">
        <w:t>’</w:t>
      </w:r>
      <w:r>
        <w:t>importance perçue.</w:t>
      </w:r>
    </w:p>
    <w:p w14:paraId="1419ED96" w14:textId="77777777" w:rsidR="000F7044" w:rsidRPr="008557DE" w:rsidRDefault="000F7044" w:rsidP="000F7044">
      <w:pPr>
        <w:ind w:firstLine="720"/>
        <w:rPr>
          <w:rFonts w:cs="Arial"/>
          <w:color w:val="000000"/>
          <w:szCs w:val="24"/>
        </w:rPr>
      </w:pPr>
    </w:p>
    <w:p w14:paraId="41BC50EF" w14:textId="77777777" w:rsidR="000F7044" w:rsidRPr="00B41BD7" w:rsidRDefault="000F7044" w:rsidP="000F7044">
      <w:pPr>
        <w:rPr>
          <w:rFonts w:cs="Arial"/>
          <w:szCs w:val="24"/>
          <w:u w:val="single"/>
        </w:rPr>
      </w:pPr>
    </w:p>
    <w:p w14:paraId="7079B890" w14:textId="1EF1662F" w:rsidR="000F7044" w:rsidRPr="008557DE" w:rsidRDefault="000F7044" w:rsidP="000F7044">
      <w:pPr>
        <w:rPr>
          <w:rFonts w:cs="Arial"/>
          <w:b/>
          <w:szCs w:val="24"/>
        </w:rPr>
      </w:pPr>
      <w:r>
        <w:rPr>
          <w:b/>
        </w:rPr>
        <w:t>Nombre de localités</w:t>
      </w:r>
      <w:r w:rsidR="0069104A">
        <w:rPr>
          <w:b/>
        </w:rPr>
        <w:t xml:space="preserve"> fondées sur l</w:t>
      </w:r>
      <w:r w:rsidR="00131D39">
        <w:rPr>
          <w:b/>
        </w:rPr>
        <w:t>es</w:t>
      </w:r>
      <w:r w:rsidR="0069104A">
        <w:rPr>
          <w:b/>
        </w:rPr>
        <w:t xml:space="preserve"> menace</w:t>
      </w:r>
      <w:r w:rsidR="00131D39">
        <w:rPr>
          <w:b/>
        </w:rPr>
        <w:t>s</w:t>
      </w:r>
    </w:p>
    <w:p w14:paraId="08AA610E" w14:textId="03D16FFE" w:rsidR="000F7044" w:rsidRPr="008557DE" w:rsidRDefault="000F7044" w:rsidP="000F7044">
      <w:pPr>
        <w:rPr>
          <w:rFonts w:cs="Arial"/>
          <w:szCs w:val="24"/>
        </w:rPr>
      </w:pPr>
      <w:r>
        <w:tab/>
      </w:r>
      <w:r>
        <w:rPr>
          <w:highlight w:val="green"/>
          <w:shd w:val="clear" w:color="auto" w:fill="DFF1CB"/>
        </w:rPr>
        <w:t>Présentez un bref énoncé indiquant le nombre probable de localités fondées sur les menaces, selon la définition du COSEPAC (</w:t>
      </w:r>
      <w:r w:rsidR="002A588D">
        <w:rPr>
          <w:highlight w:val="green"/>
          <w:shd w:val="clear" w:color="auto" w:fill="DFF1CB"/>
        </w:rPr>
        <w:t>c.-à-d.</w:t>
      </w:r>
      <w:r>
        <w:rPr>
          <w:highlight w:val="green"/>
          <w:shd w:val="clear" w:color="auto" w:fill="DFF1CB"/>
        </w:rPr>
        <w:t xml:space="preserve"> </w:t>
      </w:r>
      <w:r w:rsidR="00864E50">
        <w:rPr>
          <w:highlight w:val="green"/>
          <w:shd w:val="clear" w:color="auto" w:fill="DFF1CB"/>
        </w:rPr>
        <w:t xml:space="preserve">des </w:t>
      </w:r>
      <w:r>
        <w:rPr>
          <w:highlight w:val="green"/>
          <w:shd w:val="clear" w:color="auto" w:fill="DFF1CB"/>
        </w:rPr>
        <w:t xml:space="preserve">zones particulières </w:t>
      </w:r>
      <w:r w:rsidR="007C033C">
        <w:rPr>
          <w:highlight w:val="green"/>
          <w:shd w:val="clear" w:color="auto" w:fill="DFF1CB"/>
        </w:rPr>
        <w:t xml:space="preserve">du point de vue </w:t>
      </w:r>
      <w:r>
        <w:rPr>
          <w:highlight w:val="green"/>
          <w:shd w:val="clear" w:color="auto" w:fill="DFF1CB"/>
        </w:rPr>
        <w:t xml:space="preserve">écologique </w:t>
      </w:r>
      <w:r w:rsidR="007C033C">
        <w:rPr>
          <w:highlight w:val="green"/>
          <w:shd w:val="clear" w:color="auto" w:fill="DFF1CB"/>
        </w:rPr>
        <w:t xml:space="preserve">et géographique </w:t>
      </w:r>
      <w:r>
        <w:rPr>
          <w:highlight w:val="green"/>
          <w:shd w:val="clear" w:color="auto" w:fill="DFF1CB"/>
        </w:rPr>
        <w:t xml:space="preserve">dans lesquelles un seul </w:t>
      </w:r>
      <w:r w:rsidR="007C033C">
        <w:rPr>
          <w:highlight w:val="green"/>
          <w:shd w:val="clear" w:color="auto" w:fill="DFF1CB"/>
        </w:rPr>
        <w:t xml:space="preserve">phénomène </w:t>
      </w:r>
      <w:r>
        <w:rPr>
          <w:highlight w:val="green"/>
          <w:shd w:val="clear" w:color="auto" w:fill="DFF1CB"/>
        </w:rPr>
        <w:t xml:space="preserve">menaçant peut </w:t>
      </w:r>
      <w:r w:rsidR="007C033C">
        <w:rPr>
          <w:highlight w:val="green"/>
          <w:shd w:val="clear" w:color="auto" w:fill="DFF1CB"/>
        </w:rPr>
        <w:t xml:space="preserve">affecter </w:t>
      </w:r>
      <w:r>
        <w:rPr>
          <w:highlight w:val="green"/>
          <w:shd w:val="clear" w:color="auto" w:fill="DFF1CB"/>
        </w:rPr>
        <w:t xml:space="preserve">rapidement </w:t>
      </w:r>
      <w:r w:rsidR="00293E1E">
        <w:rPr>
          <w:highlight w:val="green"/>
          <w:shd w:val="clear" w:color="auto" w:fill="DFF1CB"/>
        </w:rPr>
        <w:t>[</w:t>
      </w:r>
      <w:r>
        <w:rPr>
          <w:color w:val="222222"/>
          <w:highlight w:val="green"/>
          <w:u w:val="single"/>
          <w:shd w:val="clear" w:color="auto" w:fill="DFF1CB"/>
        </w:rPr>
        <w:t>en une seule génération ou trois ans, selon la période la plus longue</w:t>
      </w:r>
      <w:r w:rsidR="00293E1E">
        <w:rPr>
          <w:highlight w:val="green"/>
          <w:shd w:val="clear" w:color="auto" w:fill="DFF1CB"/>
        </w:rPr>
        <w:t>]</w:t>
      </w:r>
      <w:r>
        <w:rPr>
          <w:highlight w:val="green"/>
          <w:shd w:val="clear" w:color="auto" w:fill="DFF1CB"/>
        </w:rPr>
        <w:t xml:space="preserve"> tous les individus présents, entraînant un déclin de la population), et précisez les principales menaces qui servent à déduire le nombre de localités. Pour les espèces les plus répandues, ce nombre est souvent bien supérieur à 10, et il suffit de l</w:t>
      </w:r>
      <w:r w:rsidR="002928A9">
        <w:rPr>
          <w:highlight w:val="green"/>
          <w:shd w:val="clear" w:color="auto" w:fill="DFF1CB"/>
        </w:rPr>
        <w:t>’</w:t>
      </w:r>
      <w:r>
        <w:rPr>
          <w:highlight w:val="green"/>
          <w:shd w:val="clear" w:color="auto" w:fill="DFF1CB"/>
        </w:rPr>
        <w:t xml:space="preserve">indiquer sans donner plus de détails. Si </w:t>
      </w:r>
      <w:r w:rsidR="007C033C">
        <w:rPr>
          <w:highlight w:val="green"/>
          <w:shd w:val="clear" w:color="auto" w:fill="DFF1CB"/>
        </w:rPr>
        <w:t>l’</w:t>
      </w:r>
      <w:r>
        <w:rPr>
          <w:highlight w:val="green"/>
          <w:shd w:val="clear" w:color="auto" w:fill="DFF1CB"/>
        </w:rPr>
        <w:t>information est connue, indiquez s</w:t>
      </w:r>
      <w:r w:rsidR="002928A9">
        <w:rPr>
          <w:highlight w:val="green"/>
          <w:shd w:val="clear" w:color="auto" w:fill="DFF1CB"/>
        </w:rPr>
        <w:t>’</w:t>
      </w:r>
      <w:r>
        <w:rPr>
          <w:highlight w:val="green"/>
          <w:shd w:val="clear" w:color="auto" w:fill="DFF1CB"/>
        </w:rPr>
        <w:t xml:space="preserve">il existe des tendances ou des fluctuations </w:t>
      </w:r>
      <w:r w:rsidR="007C033C">
        <w:rPr>
          <w:highlight w:val="green"/>
          <w:shd w:val="clear" w:color="auto" w:fill="DFF1CB"/>
        </w:rPr>
        <w:t xml:space="preserve">du </w:t>
      </w:r>
      <w:r>
        <w:rPr>
          <w:highlight w:val="green"/>
          <w:shd w:val="clear" w:color="auto" w:fill="DFF1CB"/>
        </w:rPr>
        <w:t xml:space="preserve">nombre de localités. Il est généralement plus facile de remplir cette section après la tenue de la </w:t>
      </w:r>
      <w:r w:rsidR="007C033C">
        <w:rPr>
          <w:highlight w:val="green"/>
          <w:shd w:val="clear" w:color="auto" w:fill="DFF1CB"/>
        </w:rPr>
        <w:t>télé</w:t>
      </w:r>
      <w:r>
        <w:rPr>
          <w:highlight w:val="green"/>
          <w:shd w:val="clear" w:color="auto" w:fill="DFF1CB"/>
        </w:rPr>
        <w:t>conférence sur le calculateur de menaces.</w:t>
      </w:r>
    </w:p>
    <w:p w14:paraId="0B5A0991" w14:textId="77777777" w:rsidR="000F7044" w:rsidRPr="00B41BD7" w:rsidRDefault="000F7044" w:rsidP="000F7044">
      <w:pPr>
        <w:rPr>
          <w:rFonts w:cs="Arial"/>
          <w:szCs w:val="24"/>
        </w:rPr>
      </w:pPr>
    </w:p>
    <w:p w14:paraId="182DAAFD" w14:textId="77777777" w:rsidR="000F7044" w:rsidRPr="008557DE" w:rsidRDefault="000F7044" w:rsidP="000F7044">
      <w:pPr>
        <w:rPr>
          <w:b/>
        </w:rPr>
      </w:pPr>
      <w:bookmarkStart w:id="94" w:name="_Toc217374597"/>
      <w:bookmarkStart w:id="95" w:name="_Toc221418512"/>
      <w:bookmarkStart w:id="96" w:name="_Toc226763284"/>
      <w:bookmarkStart w:id="97" w:name="_Toc236212100"/>
      <w:r>
        <w:rPr>
          <w:b/>
        </w:rPr>
        <w:t xml:space="preserve">PROTECTION, STATUTS ET </w:t>
      </w:r>
      <w:bookmarkEnd w:id="94"/>
      <w:bookmarkEnd w:id="95"/>
      <w:bookmarkEnd w:id="96"/>
      <w:bookmarkEnd w:id="97"/>
      <w:r>
        <w:rPr>
          <w:b/>
        </w:rPr>
        <w:t>ACTIVITÉS DE RÉTABLISSEMENT</w:t>
      </w:r>
    </w:p>
    <w:p w14:paraId="2B055EF0" w14:textId="77777777" w:rsidR="000F7044" w:rsidRPr="00B41BD7" w:rsidRDefault="000F7044" w:rsidP="000F7044">
      <w:pPr>
        <w:rPr>
          <w:rFonts w:cs="Arial"/>
          <w:szCs w:val="24"/>
        </w:rPr>
      </w:pPr>
    </w:p>
    <w:p w14:paraId="0817EB6B" w14:textId="77777777" w:rsidR="000F7044" w:rsidRPr="008557DE" w:rsidRDefault="000F7044" w:rsidP="000F7044">
      <w:pPr>
        <w:rPr>
          <w:rFonts w:cs="Arial"/>
          <w:b/>
        </w:rPr>
      </w:pPr>
      <w:bookmarkStart w:id="98" w:name="_Toc226763287"/>
      <w:bookmarkStart w:id="99" w:name="_Toc236212103"/>
      <w:r>
        <w:rPr>
          <w:b/>
        </w:rPr>
        <w:t>Statuts et protection juridiques</w:t>
      </w:r>
    </w:p>
    <w:p w14:paraId="18AF0D43" w14:textId="004FFAD4" w:rsidR="000F7044" w:rsidRPr="008557DE" w:rsidRDefault="000F7044" w:rsidP="000F7044">
      <w:pPr>
        <w:rPr>
          <w:szCs w:val="24"/>
        </w:rPr>
      </w:pPr>
      <w:r>
        <w:tab/>
      </w:r>
      <w:r>
        <w:rPr>
          <w:highlight w:val="green"/>
        </w:rPr>
        <w:t>Récapitulez les désignations actuelles et les lois applicables; une évaluation de l</w:t>
      </w:r>
      <w:r w:rsidR="002928A9">
        <w:rPr>
          <w:highlight w:val="green"/>
        </w:rPr>
        <w:t>’</w:t>
      </w:r>
      <w:r>
        <w:rPr>
          <w:highlight w:val="green"/>
        </w:rPr>
        <w:t>efficacité de la protection juridique n</w:t>
      </w:r>
      <w:r w:rsidR="002928A9">
        <w:rPr>
          <w:highlight w:val="green"/>
        </w:rPr>
        <w:t>’</w:t>
      </w:r>
      <w:r>
        <w:rPr>
          <w:highlight w:val="green"/>
        </w:rPr>
        <w:t>est pas nécessaire. Indiquez si l</w:t>
      </w:r>
      <w:r w:rsidR="002928A9">
        <w:rPr>
          <w:highlight w:val="green"/>
        </w:rPr>
        <w:t>’</w:t>
      </w:r>
      <w:r>
        <w:rPr>
          <w:highlight w:val="green"/>
        </w:rPr>
        <w:t xml:space="preserve">espèce est déjà inscrite sur la liste de la </w:t>
      </w:r>
      <w:r>
        <w:rPr>
          <w:i/>
          <w:highlight w:val="green"/>
        </w:rPr>
        <w:t>Loi sur les espèces en péril</w:t>
      </w:r>
      <w:r w:rsidRPr="00D07A25">
        <w:rPr>
          <w:iCs/>
          <w:highlight w:val="green"/>
        </w:rPr>
        <w:t xml:space="preserve"> (2002)</w:t>
      </w:r>
      <w:r w:rsidR="0069104A">
        <w:rPr>
          <w:i/>
          <w:highlight w:val="green"/>
        </w:rPr>
        <w:t xml:space="preserve"> </w:t>
      </w:r>
      <w:r>
        <w:rPr>
          <w:highlight w:val="green"/>
        </w:rPr>
        <w:t xml:space="preserve">et, le cas échéant, précisez son statut et dites </w:t>
      </w:r>
      <w:r w:rsidR="007C033C">
        <w:rPr>
          <w:highlight w:val="green"/>
        </w:rPr>
        <w:t xml:space="preserve">dans </w:t>
      </w:r>
      <w:r>
        <w:rPr>
          <w:highlight w:val="green"/>
        </w:rPr>
        <w:t xml:space="preserve">quelle annexe elle </w:t>
      </w:r>
      <w:r w:rsidR="007C033C">
        <w:rPr>
          <w:highlight w:val="green"/>
        </w:rPr>
        <w:t>figure</w:t>
      </w:r>
      <w:r>
        <w:rPr>
          <w:highlight w:val="green"/>
        </w:rPr>
        <w:t>. Signalez toute espèce désignée officiellement en péril à l’échelle provinciale ou territoriale (d</w:t>
      </w:r>
      <w:r w:rsidR="002928A9">
        <w:rPr>
          <w:highlight w:val="green"/>
        </w:rPr>
        <w:t>’</w:t>
      </w:r>
      <w:r>
        <w:rPr>
          <w:highlight w:val="green"/>
        </w:rPr>
        <w:t>ouest en est). Terminez en mentionnant toute désignation juridique mondiale</w:t>
      </w:r>
      <w:r w:rsidR="00595D87">
        <w:rPr>
          <w:highlight w:val="green"/>
        </w:rPr>
        <w:t xml:space="preserve"> (</w:t>
      </w:r>
      <w:r w:rsidR="002A588D">
        <w:rPr>
          <w:highlight w:val="green"/>
        </w:rPr>
        <w:t>p. ex.</w:t>
      </w:r>
      <w:r w:rsidR="00595D87">
        <w:rPr>
          <w:highlight w:val="green"/>
        </w:rPr>
        <w:t>, accords,</w:t>
      </w:r>
      <w:r>
        <w:rPr>
          <w:highlight w:val="green"/>
        </w:rPr>
        <w:t xml:space="preserve"> </w:t>
      </w:r>
      <w:r w:rsidR="00595D87">
        <w:rPr>
          <w:highlight w:val="green"/>
        </w:rPr>
        <w:t xml:space="preserve">autres </w:t>
      </w:r>
      <w:r>
        <w:rPr>
          <w:highlight w:val="green"/>
        </w:rPr>
        <w:t>lois</w:t>
      </w:r>
      <w:r w:rsidR="00595D87">
        <w:rPr>
          <w:highlight w:val="green"/>
        </w:rPr>
        <w:t>)</w:t>
      </w:r>
      <w:r>
        <w:rPr>
          <w:highlight w:val="green"/>
        </w:rPr>
        <w:t xml:space="preserve"> </w:t>
      </w:r>
      <w:r w:rsidR="00962EB0">
        <w:rPr>
          <w:highlight w:val="green"/>
        </w:rPr>
        <w:t>pouvant</w:t>
      </w:r>
      <w:r>
        <w:rPr>
          <w:highlight w:val="green"/>
        </w:rPr>
        <w:t xml:space="preserve"> soutenir la conservation de l</w:t>
      </w:r>
      <w:r w:rsidR="002928A9">
        <w:rPr>
          <w:highlight w:val="green"/>
        </w:rPr>
        <w:t>’</w:t>
      </w:r>
      <w:r>
        <w:rPr>
          <w:highlight w:val="green"/>
        </w:rPr>
        <w:t xml:space="preserve">espèce au Canada ou </w:t>
      </w:r>
      <w:r w:rsidR="00595D87">
        <w:rPr>
          <w:highlight w:val="green"/>
        </w:rPr>
        <w:t xml:space="preserve">la </w:t>
      </w:r>
      <w:r>
        <w:rPr>
          <w:highlight w:val="green"/>
        </w:rPr>
        <w:t>protéger légalement dans d</w:t>
      </w:r>
      <w:r w:rsidR="002928A9">
        <w:rPr>
          <w:highlight w:val="green"/>
        </w:rPr>
        <w:t>’</w:t>
      </w:r>
      <w:r>
        <w:rPr>
          <w:highlight w:val="green"/>
        </w:rPr>
        <w:t>autres pays.</w:t>
      </w:r>
    </w:p>
    <w:p w14:paraId="0E9C8F52" w14:textId="77777777" w:rsidR="000F7044" w:rsidRPr="008557DE" w:rsidRDefault="000F7044" w:rsidP="000F7044">
      <w:pPr>
        <w:rPr>
          <w:rFonts w:cs="Arial"/>
        </w:rPr>
      </w:pPr>
    </w:p>
    <w:p w14:paraId="2732F74F" w14:textId="02E4AE51" w:rsidR="000F7044" w:rsidRPr="008557DE" w:rsidRDefault="000F7044" w:rsidP="000F7044">
      <w:pPr>
        <w:rPr>
          <w:rFonts w:cs="Arial"/>
          <w:b/>
        </w:rPr>
      </w:pPr>
      <w:r>
        <w:rPr>
          <w:b/>
        </w:rPr>
        <w:t>Statuts et class</w:t>
      </w:r>
      <w:r w:rsidR="00595D87">
        <w:rPr>
          <w:b/>
        </w:rPr>
        <w:t>ements non juridiques</w:t>
      </w:r>
    </w:p>
    <w:p w14:paraId="69466637" w14:textId="778A776A" w:rsidR="000F7044" w:rsidRPr="008557DE" w:rsidRDefault="000F7044" w:rsidP="000F7044">
      <w:pPr>
        <w:rPr>
          <w:rFonts w:cs="Arial"/>
          <w:highlight w:val="green"/>
        </w:rPr>
      </w:pPr>
      <w:r>
        <w:tab/>
      </w:r>
      <w:r>
        <w:rPr>
          <w:highlight w:val="green"/>
        </w:rPr>
        <w:t xml:space="preserve">Donnez la </w:t>
      </w:r>
      <w:r w:rsidR="00595D87">
        <w:rPr>
          <w:highlight w:val="green"/>
        </w:rPr>
        <w:t xml:space="preserve">cote de conservation de l’espèce à l’échelle </w:t>
      </w:r>
      <w:r>
        <w:rPr>
          <w:highlight w:val="green"/>
        </w:rPr>
        <w:t>mondiale (G</w:t>
      </w:r>
      <w:r w:rsidR="00595D87">
        <w:rPr>
          <w:highlight w:val="green"/>
        </w:rPr>
        <w:t>)</w:t>
      </w:r>
      <w:r>
        <w:rPr>
          <w:highlight w:val="green"/>
        </w:rPr>
        <w:t>, nationale (N) et provinciales/territoriales (S),</w:t>
      </w:r>
      <w:hyperlink w:history="1"/>
      <w:r>
        <w:rPr>
          <w:highlight w:val="green"/>
        </w:rPr>
        <w:t xml:space="preserve"> y compris les codes et leurs définitions (</w:t>
      </w:r>
      <w:hyperlink w:history="1">
        <w:r>
          <w:rPr>
            <w:color w:val="0000FF"/>
            <w:highlight w:val="green"/>
            <w:u w:val="single"/>
          </w:rPr>
          <w:t>NatureServe Explorer</w:t>
        </w:r>
      </w:hyperlink>
      <w:r w:rsidR="00293E1E">
        <w:rPr>
          <w:color w:val="0000FF"/>
          <w:highlight w:val="green"/>
          <w:u w:val="single"/>
        </w:rPr>
        <w:t> </w:t>
      </w:r>
      <w:r>
        <w:rPr>
          <w:highlight w:val="green"/>
        </w:rPr>
        <w:t xml:space="preserve">: </w:t>
      </w:r>
      <w:hyperlink w:history="1">
        <w:r>
          <w:rPr>
            <w:color w:val="0000FF"/>
            <w:highlight w:val="green"/>
            <w:u w:val="single"/>
          </w:rPr>
          <w:t>http://www.natureserve.org/explorer/</w:t>
        </w:r>
      </w:hyperlink>
      <w:r>
        <w:rPr>
          <w:highlight w:val="green"/>
        </w:rPr>
        <w:t xml:space="preserve">). </w:t>
      </w:r>
      <w:r w:rsidR="00595D87">
        <w:rPr>
          <w:highlight w:val="green"/>
        </w:rPr>
        <w:t>Résumez les cotes </w:t>
      </w:r>
      <w:r>
        <w:rPr>
          <w:highlight w:val="green"/>
        </w:rPr>
        <w:t>S aux États-Unis</w:t>
      </w:r>
      <w:r w:rsidR="00595D87">
        <w:rPr>
          <w:highlight w:val="green"/>
        </w:rPr>
        <w:t>,</w:t>
      </w:r>
      <w:r>
        <w:rPr>
          <w:highlight w:val="green"/>
        </w:rPr>
        <w:t xml:space="preserve"> en mettant l</w:t>
      </w:r>
      <w:r w:rsidR="002928A9">
        <w:rPr>
          <w:highlight w:val="green"/>
        </w:rPr>
        <w:t>’</w:t>
      </w:r>
      <w:r>
        <w:rPr>
          <w:highlight w:val="green"/>
        </w:rPr>
        <w:t>accent sur les États limitrophes du Canada (</w:t>
      </w:r>
      <w:r w:rsidR="002A588D">
        <w:rPr>
          <w:highlight w:val="green"/>
        </w:rPr>
        <w:t>c.-à-d.</w:t>
      </w:r>
      <w:r>
        <w:rPr>
          <w:highlight w:val="green"/>
        </w:rPr>
        <w:t xml:space="preserve"> ceux </w:t>
      </w:r>
      <w:r w:rsidR="00595D87">
        <w:rPr>
          <w:highlight w:val="green"/>
        </w:rPr>
        <w:t xml:space="preserve">les plus susceptibles d’être une </w:t>
      </w:r>
      <w:r>
        <w:rPr>
          <w:highlight w:val="green"/>
        </w:rPr>
        <w:t xml:space="preserve">source d’immigration). Indiquez les </w:t>
      </w:r>
      <w:r w:rsidR="00595D87">
        <w:rPr>
          <w:highlight w:val="green"/>
        </w:rPr>
        <w:t xml:space="preserve">cotes </w:t>
      </w:r>
      <w:r>
        <w:rPr>
          <w:highlight w:val="green"/>
        </w:rPr>
        <w:t xml:space="preserve">canadiennes et provinciales/territoriales </w:t>
      </w:r>
      <w:r w:rsidR="00595D87">
        <w:rPr>
          <w:highlight w:val="green"/>
        </w:rPr>
        <w:t xml:space="preserve">du plus récent rapport </w:t>
      </w:r>
      <w:hyperlink r:id="rId24" w:history="1">
        <w:r w:rsidR="00595D87" w:rsidRPr="00D07A25">
          <w:rPr>
            <w:rStyle w:val="Hyperlink"/>
            <w:i/>
            <w:iCs/>
            <w:highlight w:val="green"/>
          </w:rPr>
          <w:t>Espèces sauvages</w:t>
        </w:r>
        <w:r w:rsidR="00962EB0">
          <w:rPr>
            <w:rStyle w:val="Hyperlink"/>
            <w:i/>
            <w:iCs/>
            <w:highlight w:val="green"/>
          </w:rPr>
          <w:t> </w:t>
        </w:r>
        <w:r w:rsidR="00595D87" w:rsidRPr="00D07A25">
          <w:rPr>
            <w:rStyle w:val="Hyperlink"/>
            <w:i/>
            <w:iCs/>
            <w:highlight w:val="green"/>
          </w:rPr>
          <w:t>: la situation générale des espèces au Canada</w:t>
        </w:r>
      </w:hyperlink>
      <w:r>
        <w:rPr>
          <w:highlight w:val="green"/>
        </w:rPr>
        <w:t xml:space="preserve"> (</w:t>
      </w:r>
      <w:hyperlink r:id="rId25" w:history="1">
        <w:r w:rsidR="00595D87">
          <w:rPr>
            <w:color w:val="0000FF"/>
            <w:highlight w:val="green"/>
            <w:u w:val="single"/>
          </w:rPr>
          <w:t>http://www.wildspecies.ca/fr</w:t>
        </w:r>
      </w:hyperlink>
      <w:r w:rsidRPr="00D07A25">
        <w:rPr>
          <w:highlight w:val="green"/>
        </w:rPr>
        <w:t xml:space="preserve">), </w:t>
      </w:r>
      <w:r w:rsidRPr="00595D87">
        <w:rPr>
          <w:highlight w:val="green"/>
        </w:rPr>
        <w:t>s</w:t>
      </w:r>
      <w:r>
        <w:rPr>
          <w:highlight w:val="green"/>
        </w:rPr>
        <w:t>i elles diffèrent de celles</w:t>
      </w:r>
      <w:r w:rsidR="0069104A">
        <w:rPr>
          <w:highlight w:val="green"/>
        </w:rPr>
        <w:t xml:space="preserve"> </w:t>
      </w:r>
      <w:r>
        <w:rPr>
          <w:highlight w:val="green"/>
        </w:rPr>
        <w:t>de NatureServe. Il n’est généralement pas nécessaire d’utiliser un tableau ou une liste, car il est facile de consulter les désignations les plus récentes en ligne, par exemple sur le site de NatureServe (inclue</w:t>
      </w:r>
      <w:r w:rsidR="00235878">
        <w:rPr>
          <w:highlight w:val="green"/>
        </w:rPr>
        <w:t>z</w:t>
      </w:r>
      <w:r>
        <w:rPr>
          <w:highlight w:val="green"/>
        </w:rPr>
        <w:t xml:space="preserve"> l</w:t>
      </w:r>
      <w:r w:rsidR="002928A9">
        <w:rPr>
          <w:highlight w:val="green"/>
        </w:rPr>
        <w:t>’</w:t>
      </w:r>
      <w:r>
        <w:rPr>
          <w:highlight w:val="green"/>
        </w:rPr>
        <w:t>année d</w:t>
      </w:r>
      <w:r w:rsidR="002928A9">
        <w:rPr>
          <w:highlight w:val="green"/>
        </w:rPr>
        <w:t>’</w:t>
      </w:r>
      <w:r>
        <w:rPr>
          <w:highlight w:val="green"/>
        </w:rPr>
        <w:t>évaluation).</w:t>
      </w:r>
    </w:p>
    <w:p w14:paraId="4CCC47FD" w14:textId="77777777" w:rsidR="000F7044" w:rsidRPr="008557DE" w:rsidRDefault="000F7044" w:rsidP="000F7044">
      <w:pPr>
        <w:ind w:firstLine="720"/>
        <w:rPr>
          <w:rFonts w:cs="Arial"/>
          <w:highlight w:val="green"/>
        </w:rPr>
      </w:pPr>
    </w:p>
    <w:p w14:paraId="53F27FFD" w14:textId="662981CA" w:rsidR="000F7044" w:rsidRPr="008557DE" w:rsidRDefault="000F7044" w:rsidP="000F7044">
      <w:pPr>
        <w:ind w:firstLine="720"/>
        <w:rPr>
          <w:rFonts w:cs="Arial"/>
        </w:rPr>
      </w:pPr>
      <w:r>
        <w:rPr>
          <w:highlight w:val="green"/>
        </w:rPr>
        <w:t>S</w:t>
      </w:r>
      <w:r w:rsidR="002928A9">
        <w:rPr>
          <w:highlight w:val="green"/>
        </w:rPr>
        <w:t>’</w:t>
      </w:r>
      <w:r>
        <w:rPr>
          <w:highlight w:val="green"/>
        </w:rPr>
        <w:t>il existe d</w:t>
      </w:r>
      <w:r w:rsidR="002928A9">
        <w:rPr>
          <w:highlight w:val="green"/>
        </w:rPr>
        <w:t>’</w:t>
      </w:r>
      <w:r>
        <w:rPr>
          <w:highlight w:val="green"/>
        </w:rPr>
        <w:t xml:space="preserve">autres </w:t>
      </w:r>
      <w:r w:rsidR="000F1ED2">
        <w:rPr>
          <w:highlight w:val="green"/>
        </w:rPr>
        <w:t xml:space="preserve">cotes </w:t>
      </w:r>
      <w:r>
        <w:rPr>
          <w:highlight w:val="green"/>
        </w:rPr>
        <w:t xml:space="preserve">non </w:t>
      </w:r>
      <w:r w:rsidR="000F1ED2">
        <w:rPr>
          <w:highlight w:val="green"/>
        </w:rPr>
        <w:t xml:space="preserve">juridiques </w:t>
      </w:r>
      <w:r>
        <w:rPr>
          <w:highlight w:val="green"/>
        </w:rPr>
        <w:t>(</w:t>
      </w:r>
      <w:r w:rsidR="002A588D">
        <w:rPr>
          <w:highlight w:val="green"/>
        </w:rPr>
        <w:t>p. ex.</w:t>
      </w:r>
      <w:r>
        <w:rPr>
          <w:highlight w:val="green"/>
        </w:rPr>
        <w:t>, Part</w:t>
      </w:r>
      <w:r w:rsidR="000F1ED2">
        <w:rPr>
          <w:highlight w:val="green"/>
        </w:rPr>
        <w:t>enaires d’envol</w:t>
      </w:r>
      <w:r>
        <w:rPr>
          <w:highlight w:val="green"/>
        </w:rPr>
        <w:t>, UICN), décrivez-les brièvement et faites-en l’interprétation dans un paragraphe distinct.</w:t>
      </w:r>
    </w:p>
    <w:p w14:paraId="1924E6E7" w14:textId="77777777" w:rsidR="000F7044" w:rsidRPr="008557DE" w:rsidRDefault="000F7044" w:rsidP="000F7044">
      <w:pPr>
        <w:rPr>
          <w:rFonts w:cs="Arial"/>
        </w:rPr>
      </w:pPr>
    </w:p>
    <w:bookmarkEnd w:id="98"/>
    <w:bookmarkEnd w:id="99"/>
    <w:p w14:paraId="37BAE52A" w14:textId="651ECBBD" w:rsidR="000F7044" w:rsidRPr="008557DE" w:rsidRDefault="000F7044" w:rsidP="000F7044">
      <w:pPr>
        <w:rPr>
          <w:rFonts w:cs="Arial"/>
          <w:b/>
          <w:bCs/>
          <w:szCs w:val="24"/>
        </w:rPr>
      </w:pPr>
      <w:r>
        <w:rPr>
          <w:b/>
        </w:rPr>
        <w:t>Protection et propriété de l’habitat</w:t>
      </w:r>
    </w:p>
    <w:p w14:paraId="17F64D68" w14:textId="7C70F846" w:rsidR="000F7044" w:rsidRPr="008557DE" w:rsidRDefault="000F7044" w:rsidP="000F7044">
      <w:pPr>
        <w:rPr>
          <w:rFonts w:cs="Arial"/>
          <w:szCs w:val="24"/>
        </w:rPr>
      </w:pPr>
      <w:r>
        <w:tab/>
      </w:r>
      <w:r>
        <w:rPr>
          <w:highlight w:val="green"/>
        </w:rPr>
        <w:t xml:space="preserve">Précisez l’étendue de l’habitat protégé et </w:t>
      </w:r>
      <w:r w:rsidR="00ED381E">
        <w:rPr>
          <w:highlight w:val="green"/>
        </w:rPr>
        <w:t xml:space="preserve">la </w:t>
      </w:r>
      <w:r>
        <w:rPr>
          <w:highlight w:val="green"/>
        </w:rPr>
        <w:t xml:space="preserve">superficie </w:t>
      </w:r>
      <w:r w:rsidR="00ED381E">
        <w:rPr>
          <w:highlight w:val="green"/>
        </w:rPr>
        <w:t xml:space="preserve">qui </w:t>
      </w:r>
      <w:r>
        <w:rPr>
          <w:highlight w:val="green"/>
        </w:rPr>
        <w:t xml:space="preserve">sera vraisemblablement </w:t>
      </w:r>
      <w:r w:rsidR="0069104A">
        <w:rPr>
          <w:highlight w:val="green"/>
        </w:rPr>
        <w:t xml:space="preserve">protégée </w:t>
      </w:r>
      <w:r>
        <w:rPr>
          <w:highlight w:val="green"/>
        </w:rPr>
        <w:t>dans l’avenir (</w:t>
      </w:r>
      <w:r w:rsidR="002A588D">
        <w:rPr>
          <w:highlight w:val="green"/>
        </w:rPr>
        <w:t>p. ex.,</w:t>
      </w:r>
      <w:r w:rsidR="00864E50">
        <w:rPr>
          <w:highlight w:val="green"/>
        </w:rPr>
        <w:t xml:space="preserve"> </w:t>
      </w:r>
      <w:r>
        <w:rPr>
          <w:highlight w:val="green"/>
        </w:rPr>
        <w:t xml:space="preserve">au moyen d’accords avec les propriétaires fonciers ou parce que le gouvernement ou des </w:t>
      </w:r>
      <w:r w:rsidR="00ED381E">
        <w:rPr>
          <w:highlight w:val="green"/>
        </w:rPr>
        <w:t xml:space="preserve">organisations </w:t>
      </w:r>
      <w:r>
        <w:rPr>
          <w:highlight w:val="green"/>
        </w:rPr>
        <w:t>de conservation privé</w:t>
      </w:r>
      <w:r w:rsidR="00ED381E">
        <w:rPr>
          <w:highlight w:val="green"/>
        </w:rPr>
        <w:t>e</w:t>
      </w:r>
      <w:r>
        <w:rPr>
          <w:highlight w:val="green"/>
        </w:rPr>
        <w:t>s en seront propriétaires). Indiquez la proportion approximative de l</w:t>
      </w:r>
      <w:r w:rsidR="002928A9">
        <w:rPr>
          <w:highlight w:val="green"/>
        </w:rPr>
        <w:t>’</w:t>
      </w:r>
      <w:r>
        <w:rPr>
          <w:highlight w:val="green"/>
        </w:rPr>
        <w:t xml:space="preserve">aire de répartition ou des occurrences qui se situent sur </w:t>
      </w:r>
      <w:r w:rsidR="00ED381E">
        <w:rPr>
          <w:highlight w:val="green"/>
        </w:rPr>
        <w:t>d</w:t>
      </w:r>
      <w:r>
        <w:rPr>
          <w:highlight w:val="green"/>
        </w:rPr>
        <w:t xml:space="preserve">es terres privées et dans </w:t>
      </w:r>
      <w:r w:rsidR="00ED381E">
        <w:rPr>
          <w:highlight w:val="green"/>
        </w:rPr>
        <w:t>d</w:t>
      </w:r>
      <w:r>
        <w:rPr>
          <w:highlight w:val="green"/>
        </w:rPr>
        <w:t xml:space="preserve">es aires protégées. </w:t>
      </w:r>
      <w:r w:rsidRPr="0069104A">
        <w:rPr>
          <w:highlight w:val="green"/>
        </w:rPr>
        <w:t>Il est possible de renvoyer à la</w:t>
      </w:r>
      <w:r w:rsidR="0069104A">
        <w:t xml:space="preserve"> </w:t>
      </w:r>
      <w:r>
        <w:rPr>
          <w:highlight w:val="green"/>
        </w:rPr>
        <w:t xml:space="preserve">section </w:t>
      </w:r>
      <w:r w:rsidR="007268D3" w:rsidRPr="00D07A25">
        <w:rPr>
          <w:b/>
          <w:bCs/>
          <w:highlight w:val="green"/>
        </w:rPr>
        <w:t>M</w:t>
      </w:r>
      <w:r w:rsidRPr="00D07A25">
        <w:rPr>
          <w:b/>
          <w:bCs/>
          <w:highlight w:val="green"/>
        </w:rPr>
        <w:t>enaces</w:t>
      </w:r>
      <w:r>
        <w:rPr>
          <w:highlight w:val="green"/>
        </w:rPr>
        <w:t xml:space="preserve"> lorsqu’il est question de menaces auxquelles l</w:t>
      </w:r>
      <w:r w:rsidR="002928A9">
        <w:rPr>
          <w:highlight w:val="green"/>
        </w:rPr>
        <w:t>’</w:t>
      </w:r>
      <w:r>
        <w:rPr>
          <w:highlight w:val="green"/>
        </w:rPr>
        <w:t>espèce est toujours confrontée dans les aires protégées</w:t>
      </w:r>
      <w:r>
        <w:t>.</w:t>
      </w:r>
    </w:p>
    <w:p w14:paraId="5F045DC1" w14:textId="77777777" w:rsidR="000F7044" w:rsidRPr="008557DE" w:rsidRDefault="000F7044" w:rsidP="000F7044">
      <w:pPr>
        <w:rPr>
          <w:rFonts w:cs="Arial"/>
          <w:szCs w:val="24"/>
        </w:rPr>
      </w:pPr>
    </w:p>
    <w:p w14:paraId="458DA030" w14:textId="697AF6E3" w:rsidR="000F7044" w:rsidRPr="008557DE" w:rsidRDefault="000F7044" w:rsidP="000F7044">
      <w:pPr>
        <w:rPr>
          <w:rFonts w:cs="Arial"/>
          <w:szCs w:val="24"/>
        </w:rPr>
      </w:pPr>
      <w:r>
        <w:rPr>
          <w:b/>
        </w:rPr>
        <w:t>Activités de rétablissement</w:t>
      </w:r>
    </w:p>
    <w:p w14:paraId="65471A91" w14:textId="32EF7607" w:rsidR="000F7044" w:rsidRPr="008557DE" w:rsidRDefault="000F7044" w:rsidP="000F7044">
      <w:pPr>
        <w:ind w:firstLine="720"/>
        <w:rPr>
          <w:rFonts w:cs="Arial"/>
          <w:i/>
          <w:szCs w:val="24"/>
        </w:rPr>
      </w:pPr>
      <w:r>
        <w:rPr>
          <w:highlight w:val="green"/>
        </w:rPr>
        <w:t>Pour les réévaluations uniquement. Résumez brièvement les activités de rétablissement entreprises depuis le dernier rapport de situation du COSEPAC, d</w:t>
      </w:r>
      <w:r w:rsidR="002928A9">
        <w:rPr>
          <w:highlight w:val="green"/>
        </w:rPr>
        <w:t>’</w:t>
      </w:r>
      <w:r>
        <w:rPr>
          <w:highlight w:val="green"/>
        </w:rPr>
        <w:t xml:space="preserve">après les renseignements fournis par les équipes de rétablissement. Mettez l’accent sur les activités qui peuvent influer </w:t>
      </w:r>
      <w:r w:rsidR="00ED381E">
        <w:rPr>
          <w:highlight w:val="green"/>
        </w:rPr>
        <w:t xml:space="preserve">sur </w:t>
      </w:r>
      <w:r>
        <w:rPr>
          <w:highlight w:val="green"/>
        </w:rPr>
        <w:t>l</w:t>
      </w:r>
      <w:r w:rsidR="002928A9">
        <w:rPr>
          <w:highlight w:val="green"/>
        </w:rPr>
        <w:t>’</w:t>
      </w:r>
      <w:r>
        <w:rPr>
          <w:highlight w:val="green"/>
        </w:rPr>
        <w:t xml:space="preserve">évaluation </w:t>
      </w:r>
      <w:r w:rsidR="004702DA">
        <w:rPr>
          <w:highlight w:val="green"/>
        </w:rPr>
        <w:t>de la situation</w:t>
      </w:r>
      <w:r>
        <w:rPr>
          <w:highlight w:val="green"/>
        </w:rPr>
        <w:t xml:space="preserve">. </w:t>
      </w:r>
      <w:r w:rsidR="00A32387">
        <w:rPr>
          <w:highlight w:val="green"/>
        </w:rPr>
        <w:t xml:space="preserve">Le </w:t>
      </w:r>
      <w:r w:rsidR="00ED381E">
        <w:rPr>
          <w:highlight w:val="green"/>
        </w:rPr>
        <w:t xml:space="preserve">style télégraphique </w:t>
      </w:r>
      <w:r>
        <w:rPr>
          <w:highlight w:val="green"/>
        </w:rPr>
        <w:t>est préférable.</w:t>
      </w:r>
    </w:p>
    <w:p w14:paraId="73D3114D" w14:textId="77777777" w:rsidR="000F7044" w:rsidRPr="008557DE" w:rsidRDefault="000F7044" w:rsidP="000F7044">
      <w:pPr>
        <w:rPr>
          <w:rFonts w:cs="Arial"/>
        </w:rPr>
      </w:pPr>
    </w:p>
    <w:p w14:paraId="034BB502" w14:textId="77777777" w:rsidR="000F7044" w:rsidRPr="00B41BD7" w:rsidRDefault="000F7044" w:rsidP="000F7044">
      <w:pPr>
        <w:rPr>
          <w:rFonts w:cs="Arial"/>
          <w:szCs w:val="24"/>
        </w:rPr>
      </w:pPr>
    </w:p>
    <w:p w14:paraId="0A6BAEEC" w14:textId="2D5E4B84" w:rsidR="000F7044" w:rsidRPr="008557DE" w:rsidRDefault="000F7044" w:rsidP="000F7044">
      <w:pPr>
        <w:rPr>
          <w:b/>
          <w:szCs w:val="24"/>
        </w:rPr>
      </w:pPr>
      <w:bookmarkStart w:id="100" w:name="_Toc217374600"/>
      <w:bookmarkStart w:id="101" w:name="_Toc221418515"/>
      <w:bookmarkStart w:id="102" w:name="_Toc226763289"/>
      <w:bookmarkStart w:id="103" w:name="_Toc236212105"/>
      <w:r>
        <w:rPr>
          <w:b/>
        </w:rPr>
        <w:t>SOURCES D’INFORMATION</w:t>
      </w:r>
      <w:bookmarkEnd w:id="100"/>
      <w:bookmarkEnd w:id="101"/>
      <w:bookmarkEnd w:id="102"/>
      <w:bookmarkEnd w:id="103"/>
    </w:p>
    <w:p w14:paraId="6022591E" w14:textId="77777777" w:rsidR="000F7044" w:rsidRPr="00B41BD7" w:rsidRDefault="000F7044" w:rsidP="000F7044">
      <w:pPr>
        <w:rPr>
          <w:b/>
          <w:szCs w:val="24"/>
        </w:rPr>
      </w:pPr>
    </w:p>
    <w:p w14:paraId="20C1CC60" w14:textId="77777777" w:rsidR="000F7044" w:rsidRPr="008557DE" w:rsidRDefault="000F7044" w:rsidP="000F7044">
      <w:pPr>
        <w:rPr>
          <w:b/>
          <w:szCs w:val="24"/>
        </w:rPr>
      </w:pPr>
      <w:r>
        <w:rPr>
          <w:b/>
        </w:rPr>
        <w:t>Références citées</w:t>
      </w:r>
    </w:p>
    <w:p w14:paraId="6E0762CE" w14:textId="5366DEC0" w:rsidR="000F7044" w:rsidRPr="009E3B4B" w:rsidRDefault="009E3B4B" w:rsidP="009E3B4B">
      <w:pPr>
        <w:ind w:firstLine="720"/>
        <w:rPr>
          <w:rFonts w:cs="Arial"/>
          <w:szCs w:val="24"/>
        </w:rPr>
      </w:pPr>
      <w:r>
        <w:rPr>
          <w:highlight w:val="green"/>
        </w:rPr>
        <w:t xml:space="preserve">Énumérez </w:t>
      </w:r>
      <w:r w:rsidR="00A63E31">
        <w:rPr>
          <w:highlight w:val="green"/>
        </w:rPr>
        <w:t xml:space="preserve">par </w:t>
      </w:r>
      <w:r>
        <w:rPr>
          <w:highlight w:val="green"/>
        </w:rPr>
        <w:t>ordre alphabétique</w:t>
      </w:r>
      <w:r w:rsidR="000F7044">
        <w:rPr>
          <w:highlight w:val="green"/>
        </w:rPr>
        <w:t xml:space="preserve"> toutes les sources citées dans le rapport, y compris les communications personnelles et les données </w:t>
      </w:r>
      <w:r w:rsidR="00A32387">
        <w:rPr>
          <w:highlight w:val="green"/>
        </w:rPr>
        <w:t>inédites</w:t>
      </w:r>
      <w:r w:rsidR="000F7044">
        <w:rPr>
          <w:highlight w:val="green"/>
        </w:rPr>
        <w:t>, en respectant scrupuleusement le format prescrit pour les rapports du COSEPAC (voir l</w:t>
      </w:r>
      <w:r w:rsidR="002928A9">
        <w:rPr>
          <w:highlight w:val="green"/>
        </w:rPr>
        <w:t>’</w:t>
      </w:r>
      <w:r w:rsidR="000F7044">
        <w:rPr>
          <w:highlight w:val="green"/>
        </w:rPr>
        <w:t>annexe F1 d</w:t>
      </w:r>
      <w:r w:rsidR="004702DA">
        <w:rPr>
          <w:highlight w:val="green"/>
        </w:rPr>
        <w:t>u Manuel des opérations et des procédures</w:t>
      </w:r>
      <w:r w:rsidR="000F7044">
        <w:rPr>
          <w:highlight w:val="green"/>
        </w:rPr>
        <w:t>); les types les plus courants sont mis en évidence ci-dessous. Inclu</w:t>
      </w:r>
      <w:r w:rsidR="004702DA">
        <w:rPr>
          <w:highlight w:val="green"/>
        </w:rPr>
        <w:t>ez</w:t>
      </w:r>
      <w:r w:rsidR="000F7044">
        <w:rPr>
          <w:highlight w:val="green"/>
        </w:rPr>
        <w:t xml:space="preserve"> les sources </w:t>
      </w:r>
      <w:r w:rsidR="004702DA">
        <w:rPr>
          <w:highlight w:val="green"/>
        </w:rPr>
        <w:t>de CTA</w:t>
      </w:r>
      <w:r w:rsidR="000F7044">
        <w:rPr>
          <w:highlight w:val="green"/>
        </w:rPr>
        <w:t xml:space="preserve">. Ne citez pas les rapports </w:t>
      </w:r>
      <w:r w:rsidR="00A32387">
        <w:rPr>
          <w:highlight w:val="green"/>
        </w:rPr>
        <w:t xml:space="preserve">portant sur les </w:t>
      </w:r>
      <w:r w:rsidR="000F7044">
        <w:rPr>
          <w:highlight w:val="green"/>
        </w:rPr>
        <w:t>source</w:t>
      </w:r>
      <w:r w:rsidR="00A32387">
        <w:rPr>
          <w:highlight w:val="green"/>
        </w:rPr>
        <w:t>s</w:t>
      </w:r>
      <w:r w:rsidR="000F7044">
        <w:rPr>
          <w:highlight w:val="green"/>
        </w:rPr>
        <w:t xml:space="preserve"> et </w:t>
      </w:r>
      <w:r w:rsidR="00A32387">
        <w:rPr>
          <w:highlight w:val="green"/>
        </w:rPr>
        <w:t xml:space="preserve">les rapports </w:t>
      </w:r>
      <w:r w:rsidR="000F7044">
        <w:rPr>
          <w:highlight w:val="green"/>
        </w:rPr>
        <w:t>d</w:t>
      </w:r>
      <w:r w:rsidR="002928A9">
        <w:rPr>
          <w:highlight w:val="green"/>
        </w:rPr>
        <w:t>’</w:t>
      </w:r>
      <w:r w:rsidR="000F7044">
        <w:rPr>
          <w:highlight w:val="green"/>
        </w:rPr>
        <w:t xml:space="preserve">évaluation </w:t>
      </w:r>
      <w:r w:rsidR="004702DA">
        <w:rPr>
          <w:highlight w:val="green"/>
        </w:rPr>
        <w:t xml:space="preserve">du </w:t>
      </w:r>
      <w:r w:rsidR="00A32387">
        <w:rPr>
          <w:highlight w:val="green"/>
        </w:rPr>
        <w:t>S</w:t>
      </w:r>
      <w:r w:rsidR="004702DA">
        <w:rPr>
          <w:highlight w:val="green"/>
        </w:rPr>
        <w:t>ous</w:t>
      </w:r>
      <w:r w:rsidR="00197196">
        <w:rPr>
          <w:highlight w:val="green"/>
        </w:rPr>
        <w:noBreakHyphen/>
      </w:r>
      <w:r w:rsidR="004702DA">
        <w:rPr>
          <w:highlight w:val="green"/>
        </w:rPr>
        <w:t>comité des CTA</w:t>
      </w:r>
      <w:r w:rsidR="000F7044">
        <w:rPr>
          <w:highlight w:val="green"/>
        </w:rPr>
        <w:t xml:space="preserve">; citez plutôt les références originales </w:t>
      </w:r>
      <w:r w:rsidR="004702DA">
        <w:rPr>
          <w:highlight w:val="green"/>
        </w:rPr>
        <w:t>de CTA</w:t>
      </w:r>
      <w:r w:rsidR="000F7044">
        <w:rPr>
          <w:highlight w:val="green"/>
        </w:rPr>
        <w:t xml:space="preserve"> fournies dans les rapports </w:t>
      </w:r>
      <w:r w:rsidR="004702DA">
        <w:rPr>
          <w:highlight w:val="green"/>
        </w:rPr>
        <w:t xml:space="preserve">du </w:t>
      </w:r>
      <w:r w:rsidR="00197196">
        <w:rPr>
          <w:highlight w:val="green"/>
        </w:rPr>
        <w:t>S</w:t>
      </w:r>
      <w:r w:rsidR="004702DA">
        <w:rPr>
          <w:highlight w:val="green"/>
        </w:rPr>
        <w:t>ous-comité des CTA</w:t>
      </w:r>
      <w:r w:rsidR="000F7044">
        <w:rPr>
          <w:highlight w:val="green"/>
        </w:rPr>
        <w:t>.</w:t>
      </w:r>
    </w:p>
    <w:p w14:paraId="2C665825" w14:textId="5AF4D4F3" w:rsidR="000F7044" w:rsidRDefault="000F7044" w:rsidP="000F7044">
      <w:pPr>
        <w:widowControl/>
        <w:autoSpaceDE w:val="0"/>
        <w:autoSpaceDN w:val="0"/>
        <w:adjustRightInd w:val="0"/>
        <w:ind w:left="720" w:hanging="720"/>
        <w:rPr>
          <w:rFonts w:eastAsia="Calibri" w:cs="Arial"/>
          <w:szCs w:val="24"/>
        </w:rPr>
      </w:pPr>
    </w:p>
    <w:p w14:paraId="09CCC6B3" w14:textId="1D9DC670" w:rsidR="00197196" w:rsidRPr="008557DE" w:rsidRDefault="00197196" w:rsidP="00197196">
      <w:pPr>
        <w:rPr>
          <w:rFonts w:cs="Arial"/>
          <w:szCs w:val="24"/>
        </w:rPr>
      </w:pPr>
      <w:r>
        <w:rPr>
          <w:rFonts w:cs="Arial"/>
          <w:szCs w:val="24"/>
          <w:highlight w:val="green"/>
        </w:rPr>
        <w:t>Manuscrit de revue </w:t>
      </w:r>
      <w:r w:rsidRPr="008557DE">
        <w:rPr>
          <w:rFonts w:cs="Arial"/>
          <w:szCs w:val="24"/>
          <w:highlight w:val="green"/>
        </w:rPr>
        <w:t>:</w:t>
      </w:r>
    </w:p>
    <w:p w14:paraId="0FEF76E7" w14:textId="5DBB11F1" w:rsidR="00197196" w:rsidRPr="008557DE" w:rsidRDefault="00197196" w:rsidP="00197196">
      <w:pPr>
        <w:ind w:left="720" w:hanging="720"/>
        <w:rPr>
          <w:rFonts w:cs="Arial"/>
          <w:szCs w:val="24"/>
          <w:highlight w:val="yellow"/>
        </w:rPr>
      </w:pPr>
      <w:r w:rsidRPr="008557DE">
        <w:rPr>
          <w:rFonts w:cs="Arial"/>
          <w:szCs w:val="24"/>
          <w:highlight w:val="yellow"/>
        </w:rPr>
        <w:t>Aut</w:t>
      </w:r>
      <w:r>
        <w:rPr>
          <w:rFonts w:cs="Arial"/>
          <w:szCs w:val="24"/>
          <w:highlight w:val="yellow"/>
        </w:rPr>
        <w:t>eur</w:t>
      </w:r>
      <w:r w:rsidRPr="008557DE">
        <w:rPr>
          <w:rFonts w:cs="Arial"/>
          <w:szCs w:val="24"/>
          <w:highlight w:val="yellow"/>
        </w:rPr>
        <w:t xml:space="preserve">, A.B., </w:t>
      </w:r>
      <w:r>
        <w:rPr>
          <w:rFonts w:cs="Arial"/>
          <w:szCs w:val="24"/>
          <w:highlight w:val="yellow"/>
        </w:rPr>
        <w:t xml:space="preserve">et </w:t>
      </w:r>
      <w:r w:rsidRPr="008557DE">
        <w:rPr>
          <w:rFonts w:cs="Arial"/>
          <w:szCs w:val="24"/>
          <w:highlight w:val="yellow"/>
        </w:rPr>
        <w:t xml:space="preserve">C.D. </w:t>
      </w:r>
      <w:r>
        <w:rPr>
          <w:rFonts w:cs="Arial"/>
          <w:szCs w:val="24"/>
          <w:highlight w:val="yellow"/>
        </w:rPr>
        <w:t>c</w:t>
      </w:r>
      <w:r w:rsidRPr="008557DE">
        <w:rPr>
          <w:rFonts w:cs="Arial"/>
          <w:szCs w:val="24"/>
          <w:highlight w:val="yellow"/>
        </w:rPr>
        <w:t>oaut</w:t>
      </w:r>
      <w:r>
        <w:rPr>
          <w:rFonts w:cs="Arial"/>
          <w:szCs w:val="24"/>
          <w:highlight w:val="yellow"/>
        </w:rPr>
        <w:t>eur</w:t>
      </w:r>
      <w:r w:rsidRPr="008557DE">
        <w:rPr>
          <w:rFonts w:cs="Arial"/>
          <w:szCs w:val="24"/>
          <w:highlight w:val="yellow"/>
        </w:rPr>
        <w:t xml:space="preserve">. </w:t>
      </w:r>
      <w:r>
        <w:rPr>
          <w:rFonts w:cs="Arial"/>
          <w:szCs w:val="24"/>
          <w:highlight w:val="yellow"/>
        </w:rPr>
        <w:t>Année</w:t>
      </w:r>
      <w:r w:rsidRPr="008557DE">
        <w:rPr>
          <w:rFonts w:cs="Arial"/>
          <w:szCs w:val="24"/>
          <w:highlight w:val="yellow"/>
        </w:rPr>
        <w:t xml:space="preserve">. </w:t>
      </w:r>
      <w:r>
        <w:rPr>
          <w:rFonts w:cs="Arial"/>
          <w:szCs w:val="24"/>
          <w:highlight w:val="yellow"/>
        </w:rPr>
        <w:t>Titre du manuscrit</w:t>
      </w:r>
      <w:r w:rsidR="00366EF6">
        <w:rPr>
          <w:rFonts w:cs="Arial"/>
          <w:szCs w:val="24"/>
          <w:highlight w:val="yellow"/>
        </w:rPr>
        <w:t>,</w:t>
      </w:r>
      <w:r w:rsidRPr="008557DE">
        <w:rPr>
          <w:rFonts w:cs="Arial"/>
          <w:szCs w:val="24"/>
          <w:highlight w:val="yellow"/>
        </w:rPr>
        <w:t xml:space="preserve"> </w:t>
      </w:r>
      <w:r>
        <w:rPr>
          <w:rFonts w:cs="Arial"/>
          <w:szCs w:val="24"/>
          <w:highlight w:val="yellow"/>
        </w:rPr>
        <w:t>Titre de la revue, volume</w:t>
      </w:r>
      <w:r w:rsidR="00366EF6">
        <w:rPr>
          <w:rFonts w:cs="Arial"/>
          <w:szCs w:val="24"/>
          <w:highlight w:val="yellow"/>
        </w:rPr>
        <w:t xml:space="preserve">, </w:t>
      </w:r>
      <w:r w:rsidRPr="008557DE">
        <w:rPr>
          <w:rFonts w:cs="Arial"/>
          <w:szCs w:val="24"/>
          <w:highlight w:val="yellow"/>
        </w:rPr>
        <w:t>p</w:t>
      </w:r>
      <w:r w:rsidR="00366EF6">
        <w:rPr>
          <w:rFonts w:cs="Arial"/>
          <w:szCs w:val="24"/>
          <w:highlight w:val="yellow"/>
        </w:rPr>
        <w:t>. XX-XX</w:t>
      </w:r>
      <w:r w:rsidRPr="008557DE">
        <w:rPr>
          <w:rFonts w:cs="Arial"/>
          <w:szCs w:val="24"/>
          <w:highlight w:val="yellow"/>
        </w:rPr>
        <w:t>.</w:t>
      </w:r>
    </w:p>
    <w:p w14:paraId="70B14665" w14:textId="77777777" w:rsidR="00197196" w:rsidRPr="008557DE" w:rsidRDefault="00197196" w:rsidP="00197196">
      <w:pPr>
        <w:ind w:left="720" w:hanging="720"/>
        <w:rPr>
          <w:rFonts w:cs="Arial"/>
          <w:szCs w:val="24"/>
          <w:highlight w:val="yellow"/>
        </w:rPr>
      </w:pPr>
    </w:p>
    <w:p w14:paraId="5BE67FA9" w14:textId="4E4901E8" w:rsidR="00197196" w:rsidRPr="008557DE" w:rsidRDefault="00197196" w:rsidP="00197196">
      <w:pPr>
        <w:ind w:left="720" w:hanging="720"/>
        <w:rPr>
          <w:rFonts w:cs="Arial"/>
          <w:szCs w:val="24"/>
          <w:highlight w:val="green"/>
        </w:rPr>
      </w:pPr>
      <w:r>
        <w:rPr>
          <w:rFonts w:cs="Arial"/>
          <w:szCs w:val="24"/>
          <w:highlight w:val="green"/>
        </w:rPr>
        <w:t>Livre </w:t>
      </w:r>
      <w:r w:rsidRPr="008557DE">
        <w:rPr>
          <w:rFonts w:cs="Arial"/>
          <w:szCs w:val="24"/>
          <w:highlight w:val="green"/>
        </w:rPr>
        <w:t>:</w:t>
      </w:r>
    </w:p>
    <w:p w14:paraId="34BC50AF" w14:textId="12671A59" w:rsidR="00197196" w:rsidRPr="008557DE" w:rsidRDefault="00197196" w:rsidP="00197196">
      <w:pPr>
        <w:ind w:left="720" w:hanging="720"/>
        <w:rPr>
          <w:rFonts w:cs="Arial"/>
          <w:szCs w:val="24"/>
          <w:highlight w:val="yellow"/>
        </w:rPr>
      </w:pPr>
      <w:r w:rsidRPr="008557DE">
        <w:rPr>
          <w:rFonts w:cs="Arial"/>
          <w:szCs w:val="24"/>
          <w:highlight w:val="yellow"/>
        </w:rPr>
        <w:t>Aut</w:t>
      </w:r>
      <w:r>
        <w:rPr>
          <w:rFonts w:cs="Arial"/>
          <w:szCs w:val="24"/>
          <w:highlight w:val="yellow"/>
        </w:rPr>
        <w:t>eur</w:t>
      </w:r>
      <w:r w:rsidRPr="008557DE">
        <w:rPr>
          <w:rFonts w:cs="Arial"/>
          <w:szCs w:val="24"/>
          <w:highlight w:val="yellow"/>
        </w:rPr>
        <w:t xml:space="preserve">, A.B. </w:t>
      </w:r>
      <w:r>
        <w:rPr>
          <w:rFonts w:cs="Arial"/>
          <w:szCs w:val="24"/>
          <w:highlight w:val="yellow"/>
        </w:rPr>
        <w:t>Année</w:t>
      </w:r>
      <w:r w:rsidRPr="008557DE">
        <w:rPr>
          <w:rFonts w:cs="Arial"/>
          <w:szCs w:val="24"/>
          <w:highlight w:val="yellow"/>
        </w:rPr>
        <w:t xml:space="preserve">. </w:t>
      </w:r>
      <w:r>
        <w:rPr>
          <w:rFonts w:cs="Arial"/>
          <w:szCs w:val="24"/>
          <w:highlight w:val="yellow"/>
        </w:rPr>
        <w:t>Titre du livre</w:t>
      </w:r>
      <w:r w:rsidR="00366EF6">
        <w:rPr>
          <w:rFonts w:cs="Arial"/>
          <w:szCs w:val="24"/>
          <w:highlight w:val="yellow"/>
        </w:rPr>
        <w:t>,</w:t>
      </w:r>
      <w:r w:rsidRPr="008557DE">
        <w:rPr>
          <w:rFonts w:cs="Arial"/>
          <w:szCs w:val="24"/>
          <w:highlight w:val="yellow"/>
        </w:rPr>
        <w:t xml:space="preserve"> </w:t>
      </w:r>
      <w:r>
        <w:rPr>
          <w:rFonts w:cs="Arial"/>
          <w:szCs w:val="24"/>
          <w:highlight w:val="yellow"/>
        </w:rPr>
        <w:t>Éditeur</w:t>
      </w:r>
      <w:r w:rsidRPr="008557DE">
        <w:rPr>
          <w:rFonts w:cs="Arial"/>
          <w:szCs w:val="24"/>
          <w:highlight w:val="yellow"/>
        </w:rPr>
        <w:t xml:space="preserve">, </w:t>
      </w:r>
      <w:r>
        <w:rPr>
          <w:rFonts w:cs="Arial"/>
          <w:szCs w:val="24"/>
          <w:highlight w:val="yellow"/>
        </w:rPr>
        <w:t>Ville</w:t>
      </w:r>
      <w:r w:rsidR="00366EF6">
        <w:rPr>
          <w:rFonts w:cs="Arial"/>
          <w:szCs w:val="24"/>
          <w:highlight w:val="yellow"/>
        </w:rPr>
        <w:t xml:space="preserve"> (</w:t>
      </w:r>
      <w:r w:rsidRPr="008557DE">
        <w:rPr>
          <w:rFonts w:cs="Arial"/>
          <w:szCs w:val="24"/>
          <w:highlight w:val="yellow"/>
        </w:rPr>
        <w:t>Province/</w:t>
      </w:r>
      <w:r>
        <w:rPr>
          <w:rFonts w:cs="Arial"/>
          <w:szCs w:val="24"/>
          <w:highlight w:val="yellow"/>
        </w:rPr>
        <w:t>État</w:t>
      </w:r>
      <w:r w:rsidR="00366EF6">
        <w:rPr>
          <w:rFonts w:cs="Arial"/>
          <w:szCs w:val="24"/>
          <w:highlight w:val="yellow"/>
        </w:rPr>
        <w:t>)</w:t>
      </w:r>
      <w:r>
        <w:rPr>
          <w:rFonts w:cs="Arial"/>
          <w:szCs w:val="24"/>
          <w:highlight w:val="yellow"/>
        </w:rPr>
        <w:t xml:space="preserve"> </w:t>
      </w:r>
      <w:r w:rsidRPr="00366EF6">
        <w:rPr>
          <w:rFonts w:cs="Arial"/>
          <w:szCs w:val="24"/>
          <w:highlight w:val="green"/>
        </w:rPr>
        <w:t>(non abrégé)</w:t>
      </w:r>
      <w:r w:rsidRPr="008557DE">
        <w:rPr>
          <w:rFonts w:cs="Arial"/>
          <w:szCs w:val="24"/>
          <w:highlight w:val="yellow"/>
        </w:rPr>
        <w:t>. X</w:t>
      </w:r>
      <w:r>
        <w:rPr>
          <w:rFonts w:cs="Arial"/>
          <w:szCs w:val="24"/>
          <w:highlight w:val="yellow"/>
        </w:rPr>
        <w:t> </w:t>
      </w:r>
      <w:r w:rsidRPr="008557DE">
        <w:rPr>
          <w:rFonts w:cs="Arial"/>
          <w:szCs w:val="24"/>
          <w:highlight w:val="yellow"/>
        </w:rPr>
        <w:t>p.</w:t>
      </w:r>
    </w:p>
    <w:p w14:paraId="37701EB2" w14:textId="77777777" w:rsidR="00197196" w:rsidRPr="008557DE" w:rsidRDefault="00197196" w:rsidP="00197196">
      <w:pPr>
        <w:ind w:left="720" w:hanging="720"/>
        <w:rPr>
          <w:rFonts w:cs="Arial"/>
          <w:szCs w:val="24"/>
          <w:highlight w:val="yellow"/>
        </w:rPr>
      </w:pPr>
    </w:p>
    <w:p w14:paraId="63565353" w14:textId="4689F075" w:rsidR="00197196" w:rsidRPr="008557DE" w:rsidRDefault="00197196" w:rsidP="00197196">
      <w:pPr>
        <w:ind w:left="720" w:hanging="720"/>
        <w:rPr>
          <w:rFonts w:cs="Arial"/>
          <w:szCs w:val="24"/>
          <w:highlight w:val="green"/>
        </w:rPr>
      </w:pPr>
      <w:r>
        <w:rPr>
          <w:rFonts w:cs="Arial"/>
          <w:szCs w:val="24"/>
          <w:highlight w:val="green"/>
        </w:rPr>
        <w:t>Chapitre de livre </w:t>
      </w:r>
      <w:r w:rsidRPr="008557DE">
        <w:rPr>
          <w:rFonts w:cs="Arial"/>
          <w:szCs w:val="24"/>
          <w:highlight w:val="green"/>
        </w:rPr>
        <w:t>:</w:t>
      </w:r>
    </w:p>
    <w:p w14:paraId="01C78DFE" w14:textId="46F98045" w:rsidR="00197196" w:rsidRPr="008557DE" w:rsidRDefault="00197196" w:rsidP="00197196">
      <w:pPr>
        <w:ind w:left="720" w:hanging="720"/>
        <w:rPr>
          <w:rFonts w:cs="Arial"/>
          <w:szCs w:val="24"/>
          <w:highlight w:val="yellow"/>
        </w:rPr>
      </w:pPr>
      <w:r w:rsidRPr="008557DE">
        <w:rPr>
          <w:rFonts w:cs="Arial"/>
          <w:szCs w:val="24"/>
          <w:highlight w:val="yellow"/>
        </w:rPr>
        <w:t>Aut</w:t>
      </w:r>
      <w:r>
        <w:rPr>
          <w:rFonts w:cs="Arial"/>
          <w:szCs w:val="24"/>
          <w:highlight w:val="yellow"/>
        </w:rPr>
        <w:t>eur</w:t>
      </w:r>
      <w:r w:rsidRPr="008557DE">
        <w:rPr>
          <w:rFonts w:cs="Arial"/>
          <w:szCs w:val="24"/>
          <w:highlight w:val="yellow"/>
        </w:rPr>
        <w:t xml:space="preserve">, A.B, </w:t>
      </w:r>
      <w:r>
        <w:rPr>
          <w:rFonts w:cs="Arial"/>
          <w:szCs w:val="24"/>
          <w:highlight w:val="yellow"/>
        </w:rPr>
        <w:t xml:space="preserve">et </w:t>
      </w:r>
      <w:r w:rsidRPr="008557DE">
        <w:rPr>
          <w:rFonts w:cs="Arial"/>
          <w:szCs w:val="24"/>
          <w:highlight w:val="yellow"/>
        </w:rPr>
        <w:t xml:space="preserve">C.D. </w:t>
      </w:r>
      <w:r>
        <w:rPr>
          <w:rFonts w:cs="Arial"/>
          <w:szCs w:val="24"/>
          <w:highlight w:val="yellow"/>
        </w:rPr>
        <w:t>c</w:t>
      </w:r>
      <w:r w:rsidRPr="008557DE">
        <w:rPr>
          <w:rFonts w:cs="Arial"/>
          <w:szCs w:val="24"/>
          <w:highlight w:val="yellow"/>
        </w:rPr>
        <w:t>oaut</w:t>
      </w:r>
      <w:r>
        <w:rPr>
          <w:rFonts w:cs="Arial"/>
          <w:szCs w:val="24"/>
          <w:highlight w:val="yellow"/>
        </w:rPr>
        <w:t>eur</w:t>
      </w:r>
      <w:r w:rsidRPr="008557DE">
        <w:rPr>
          <w:rFonts w:cs="Arial"/>
          <w:szCs w:val="24"/>
          <w:highlight w:val="yellow"/>
        </w:rPr>
        <w:t xml:space="preserve">. </w:t>
      </w:r>
      <w:r>
        <w:rPr>
          <w:rFonts w:cs="Arial"/>
          <w:szCs w:val="24"/>
          <w:highlight w:val="yellow"/>
        </w:rPr>
        <w:t>Année</w:t>
      </w:r>
      <w:r w:rsidRPr="008557DE">
        <w:rPr>
          <w:rFonts w:cs="Arial"/>
          <w:szCs w:val="24"/>
          <w:highlight w:val="yellow"/>
        </w:rPr>
        <w:t>. Tit</w:t>
      </w:r>
      <w:r>
        <w:rPr>
          <w:rFonts w:cs="Arial"/>
          <w:szCs w:val="24"/>
          <w:highlight w:val="yellow"/>
        </w:rPr>
        <w:t>r</w:t>
      </w:r>
      <w:r w:rsidRPr="008557DE">
        <w:rPr>
          <w:rFonts w:cs="Arial"/>
          <w:szCs w:val="24"/>
          <w:highlight w:val="yellow"/>
        </w:rPr>
        <w:t>e. P.</w:t>
      </w:r>
      <w:r>
        <w:rPr>
          <w:rFonts w:cs="Arial"/>
          <w:szCs w:val="24"/>
          <w:highlight w:val="yellow"/>
        </w:rPr>
        <w:t> </w:t>
      </w:r>
      <w:r w:rsidRPr="008557DE">
        <w:rPr>
          <w:rFonts w:cs="Arial"/>
          <w:szCs w:val="24"/>
          <w:highlight w:val="yellow"/>
        </w:rPr>
        <w:t xml:space="preserve">xx-xx, </w:t>
      </w:r>
      <w:r w:rsidRPr="008557DE">
        <w:rPr>
          <w:rFonts w:cs="Arial"/>
          <w:i/>
          <w:szCs w:val="24"/>
          <w:highlight w:val="yellow"/>
        </w:rPr>
        <w:t xml:space="preserve">in </w:t>
      </w:r>
      <w:r w:rsidRPr="008557DE">
        <w:rPr>
          <w:rFonts w:cs="Arial"/>
          <w:szCs w:val="24"/>
          <w:highlight w:val="yellow"/>
        </w:rPr>
        <w:t xml:space="preserve">A.B. </w:t>
      </w:r>
      <w:r>
        <w:rPr>
          <w:rFonts w:cs="Arial"/>
          <w:szCs w:val="24"/>
          <w:highlight w:val="yellow"/>
        </w:rPr>
        <w:t xml:space="preserve">Directeur de publication </w:t>
      </w:r>
      <w:r w:rsidRPr="008557DE">
        <w:rPr>
          <w:rFonts w:cs="Arial"/>
          <w:szCs w:val="24"/>
          <w:highlight w:val="yellow"/>
        </w:rPr>
        <w:t>(</w:t>
      </w:r>
      <w:r>
        <w:rPr>
          <w:rFonts w:cs="Arial"/>
          <w:szCs w:val="24"/>
          <w:highlight w:val="yellow"/>
        </w:rPr>
        <w:t>é</w:t>
      </w:r>
      <w:r w:rsidRPr="008557DE">
        <w:rPr>
          <w:rFonts w:cs="Arial"/>
          <w:szCs w:val="24"/>
          <w:highlight w:val="yellow"/>
        </w:rPr>
        <w:t>d.). Tit</w:t>
      </w:r>
      <w:r>
        <w:rPr>
          <w:rFonts w:cs="Arial"/>
          <w:szCs w:val="24"/>
          <w:highlight w:val="yellow"/>
        </w:rPr>
        <w:t>r</w:t>
      </w:r>
      <w:r w:rsidRPr="008557DE">
        <w:rPr>
          <w:rFonts w:cs="Arial"/>
          <w:szCs w:val="24"/>
          <w:highlight w:val="yellow"/>
        </w:rPr>
        <w:t>e</w:t>
      </w:r>
      <w:r w:rsidR="00366EF6">
        <w:rPr>
          <w:rFonts w:cs="Arial"/>
          <w:szCs w:val="24"/>
          <w:highlight w:val="yellow"/>
        </w:rPr>
        <w:t>,</w:t>
      </w:r>
      <w:r w:rsidRPr="008557DE">
        <w:rPr>
          <w:rFonts w:cs="Arial"/>
          <w:szCs w:val="24"/>
          <w:highlight w:val="yellow"/>
        </w:rPr>
        <w:t xml:space="preserve"> </w:t>
      </w:r>
      <w:r>
        <w:rPr>
          <w:rFonts w:cs="Arial"/>
          <w:szCs w:val="24"/>
          <w:highlight w:val="yellow"/>
        </w:rPr>
        <w:t>Éditeur</w:t>
      </w:r>
      <w:r w:rsidRPr="008557DE">
        <w:rPr>
          <w:rFonts w:cs="Arial"/>
          <w:szCs w:val="24"/>
          <w:highlight w:val="yellow"/>
        </w:rPr>
        <w:t xml:space="preserve">, </w:t>
      </w:r>
      <w:r>
        <w:rPr>
          <w:rFonts w:cs="Arial"/>
          <w:szCs w:val="24"/>
          <w:highlight w:val="yellow"/>
        </w:rPr>
        <w:t>Ville</w:t>
      </w:r>
      <w:r w:rsidR="00366EF6">
        <w:rPr>
          <w:rFonts w:cs="Arial"/>
          <w:szCs w:val="24"/>
          <w:highlight w:val="yellow"/>
        </w:rPr>
        <w:t xml:space="preserve"> (</w:t>
      </w:r>
      <w:r w:rsidRPr="008557DE">
        <w:rPr>
          <w:rFonts w:cs="Arial"/>
          <w:szCs w:val="24"/>
          <w:highlight w:val="yellow"/>
        </w:rPr>
        <w:t>Province/</w:t>
      </w:r>
      <w:r>
        <w:rPr>
          <w:rFonts w:cs="Arial"/>
          <w:szCs w:val="24"/>
          <w:highlight w:val="yellow"/>
        </w:rPr>
        <w:t>État</w:t>
      </w:r>
      <w:r w:rsidR="00366EF6">
        <w:rPr>
          <w:rFonts w:cs="Arial"/>
          <w:szCs w:val="24"/>
          <w:highlight w:val="yellow"/>
        </w:rPr>
        <w:t>)</w:t>
      </w:r>
      <w:r>
        <w:rPr>
          <w:rFonts w:cs="Arial"/>
          <w:szCs w:val="24"/>
          <w:highlight w:val="yellow"/>
        </w:rPr>
        <w:t xml:space="preserve"> </w:t>
      </w:r>
      <w:r w:rsidRPr="00366EF6">
        <w:rPr>
          <w:rFonts w:cs="Arial"/>
          <w:szCs w:val="24"/>
          <w:highlight w:val="green"/>
        </w:rPr>
        <w:t>(non abrégé)</w:t>
      </w:r>
      <w:r w:rsidRPr="008557DE">
        <w:rPr>
          <w:rFonts w:cs="Arial"/>
          <w:szCs w:val="24"/>
          <w:highlight w:val="yellow"/>
        </w:rPr>
        <w:t>.</w:t>
      </w:r>
    </w:p>
    <w:p w14:paraId="5F9EFFE5" w14:textId="77777777" w:rsidR="00197196" w:rsidRPr="008557DE" w:rsidRDefault="00197196" w:rsidP="00197196">
      <w:pPr>
        <w:ind w:left="720" w:hanging="720"/>
        <w:rPr>
          <w:rFonts w:cs="Arial"/>
          <w:szCs w:val="24"/>
          <w:highlight w:val="yellow"/>
        </w:rPr>
      </w:pPr>
    </w:p>
    <w:p w14:paraId="71CBDDFD" w14:textId="77C28561" w:rsidR="00197196" w:rsidRPr="008557DE" w:rsidRDefault="00197196" w:rsidP="00197196">
      <w:pPr>
        <w:ind w:left="720" w:hanging="720"/>
        <w:rPr>
          <w:rFonts w:cs="Arial"/>
          <w:szCs w:val="24"/>
          <w:highlight w:val="green"/>
        </w:rPr>
      </w:pPr>
      <w:r>
        <w:rPr>
          <w:rFonts w:cs="Arial"/>
          <w:szCs w:val="24"/>
          <w:highlight w:val="green"/>
        </w:rPr>
        <w:t>C</w:t>
      </w:r>
      <w:r w:rsidRPr="008557DE">
        <w:rPr>
          <w:rFonts w:cs="Arial"/>
          <w:szCs w:val="24"/>
          <w:highlight w:val="green"/>
        </w:rPr>
        <w:t>ommunication</w:t>
      </w:r>
      <w:r>
        <w:rPr>
          <w:rFonts w:cs="Arial"/>
          <w:szCs w:val="24"/>
          <w:highlight w:val="green"/>
        </w:rPr>
        <w:t xml:space="preserve"> personnelle </w:t>
      </w:r>
      <w:r w:rsidRPr="008557DE">
        <w:rPr>
          <w:rFonts w:cs="Arial"/>
          <w:szCs w:val="24"/>
          <w:highlight w:val="green"/>
        </w:rPr>
        <w:t>:</w:t>
      </w:r>
    </w:p>
    <w:p w14:paraId="35103609" w14:textId="17AC1358" w:rsidR="00197196" w:rsidRPr="008557DE" w:rsidRDefault="00197196" w:rsidP="00197196">
      <w:pPr>
        <w:ind w:left="720" w:hanging="720"/>
        <w:rPr>
          <w:rFonts w:cs="Arial"/>
          <w:szCs w:val="24"/>
          <w:highlight w:val="yellow"/>
        </w:rPr>
      </w:pPr>
      <w:r w:rsidRPr="008557DE">
        <w:rPr>
          <w:rFonts w:cs="Arial"/>
          <w:szCs w:val="24"/>
          <w:highlight w:val="yellow"/>
        </w:rPr>
        <w:t>Person</w:t>
      </w:r>
      <w:r>
        <w:rPr>
          <w:rFonts w:cs="Arial"/>
          <w:szCs w:val="24"/>
          <w:highlight w:val="yellow"/>
        </w:rPr>
        <w:t>ne</w:t>
      </w:r>
      <w:r w:rsidRPr="008557DE">
        <w:rPr>
          <w:rFonts w:cs="Arial"/>
          <w:szCs w:val="24"/>
          <w:highlight w:val="yellow"/>
        </w:rPr>
        <w:t>, A. comm.</w:t>
      </w:r>
      <w:r>
        <w:rPr>
          <w:rFonts w:cs="Arial"/>
          <w:szCs w:val="24"/>
          <w:highlight w:val="yellow"/>
        </w:rPr>
        <w:t> pers.</w:t>
      </w:r>
      <w:r w:rsidRPr="008557DE">
        <w:rPr>
          <w:rFonts w:cs="Arial"/>
          <w:szCs w:val="24"/>
          <w:highlight w:val="yellow"/>
        </w:rPr>
        <w:t xml:space="preserve"> </w:t>
      </w:r>
      <w:r>
        <w:rPr>
          <w:rFonts w:cs="Arial"/>
          <w:szCs w:val="24"/>
          <w:highlight w:val="yellow"/>
        </w:rPr>
        <w:t>Année</w:t>
      </w:r>
      <w:r w:rsidRPr="008557DE">
        <w:rPr>
          <w:rFonts w:cs="Arial"/>
          <w:szCs w:val="24"/>
          <w:highlight w:val="yellow"/>
        </w:rPr>
        <w:t xml:space="preserve">. </w:t>
      </w:r>
      <w:r>
        <w:rPr>
          <w:rFonts w:cs="Arial"/>
          <w:i/>
          <w:szCs w:val="24"/>
          <w:highlight w:val="yellow"/>
        </w:rPr>
        <w:t xml:space="preserve">Correspondance par courriel ou </w:t>
      </w:r>
      <w:r w:rsidRPr="008557DE">
        <w:rPr>
          <w:rFonts w:cs="Arial"/>
          <w:i/>
          <w:szCs w:val="24"/>
          <w:highlight w:val="yellow"/>
        </w:rPr>
        <w:t xml:space="preserve">téléphone </w:t>
      </w:r>
      <w:r>
        <w:rPr>
          <w:rFonts w:cs="Arial"/>
          <w:i/>
          <w:szCs w:val="24"/>
          <w:highlight w:val="yellow"/>
        </w:rPr>
        <w:t>adressée à initiale</w:t>
      </w:r>
      <w:r w:rsidR="001355D6">
        <w:rPr>
          <w:rFonts w:cs="Arial"/>
          <w:i/>
          <w:szCs w:val="24"/>
          <w:highlight w:val="yellow"/>
        </w:rPr>
        <w:t>s</w:t>
      </w:r>
      <w:r>
        <w:rPr>
          <w:rFonts w:cs="Arial"/>
          <w:i/>
          <w:szCs w:val="24"/>
          <w:highlight w:val="yellow"/>
        </w:rPr>
        <w:t xml:space="preserve"> et nom de famille du rédacteur</w:t>
      </w:r>
      <w:r w:rsidRPr="008557DE">
        <w:rPr>
          <w:rFonts w:cs="Arial"/>
          <w:i/>
          <w:szCs w:val="24"/>
          <w:highlight w:val="yellow"/>
        </w:rPr>
        <w:t xml:space="preserve">. </w:t>
      </w:r>
      <w:r>
        <w:rPr>
          <w:rFonts w:cs="Arial"/>
          <w:iCs/>
          <w:szCs w:val="24"/>
          <w:highlight w:val="yellow"/>
        </w:rPr>
        <w:t>Mois, année</w:t>
      </w:r>
      <w:r w:rsidRPr="008557DE">
        <w:rPr>
          <w:rFonts w:cs="Arial"/>
          <w:szCs w:val="24"/>
          <w:highlight w:val="yellow"/>
        </w:rPr>
        <w:t xml:space="preserve">. </w:t>
      </w:r>
      <w:r>
        <w:rPr>
          <w:rFonts w:cs="Arial"/>
          <w:szCs w:val="24"/>
          <w:highlight w:val="yellow"/>
        </w:rPr>
        <w:t>Titre de la personne</w:t>
      </w:r>
      <w:r w:rsidRPr="008557DE">
        <w:rPr>
          <w:rFonts w:cs="Arial"/>
          <w:szCs w:val="24"/>
          <w:highlight w:val="yellow"/>
        </w:rPr>
        <w:t>. Employe</w:t>
      </w:r>
      <w:r>
        <w:rPr>
          <w:rFonts w:cs="Arial"/>
          <w:szCs w:val="24"/>
          <w:highlight w:val="yellow"/>
        </w:rPr>
        <w:t>ur</w:t>
      </w:r>
      <w:r w:rsidRPr="008557DE">
        <w:rPr>
          <w:rFonts w:cs="Arial"/>
          <w:szCs w:val="24"/>
          <w:highlight w:val="yellow"/>
        </w:rPr>
        <w:t>/</w:t>
      </w:r>
      <w:r>
        <w:rPr>
          <w:rFonts w:cs="Arial"/>
          <w:szCs w:val="24"/>
          <w:highlight w:val="yellow"/>
        </w:rPr>
        <w:t>appartenance</w:t>
      </w:r>
      <w:r w:rsidRPr="008557DE">
        <w:rPr>
          <w:rFonts w:cs="Arial"/>
          <w:szCs w:val="24"/>
          <w:highlight w:val="yellow"/>
        </w:rPr>
        <w:t xml:space="preserve">, </w:t>
      </w:r>
      <w:r>
        <w:rPr>
          <w:rFonts w:cs="Arial"/>
          <w:szCs w:val="24"/>
          <w:highlight w:val="yellow"/>
        </w:rPr>
        <w:t>Ville</w:t>
      </w:r>
      <w:r w:rsidR="00366EF6">
        <w:rPr>
          <w:rFonts w:cs="Arial"/>
          <w:szCs w:val="24"/>
          <w:highlight w:val="yellow"/>
        </w:rPr>
        <w:t xml:space="preserve"> (</w:t>
      </w:r>
      <w:r w:rsidRPr="008557DE">
        <w:rPr>
          <w:rFonts w:cs="Arial"/>
          <w:szCs w:val="24"/>
          <w:highlight w:val="yellow"/>
        </w:rPr>
        <w:t>Province/</w:t>
      </w:r>
      <w:r>
        <w:rPr>
          <w:rFonts w:cs="Arial"/>
          <w:szCs w:val="24"/>
          <w:highlight w:val="yellow"/>
        </w:rPr>
        <w:t>État</w:t>
      </w:r>
      <w:r w:rsidR="00366EF6">
        <w:rPr>
          <w:rFonts w:cs="Arial"/>
          <w:szCs w:val="24"/>
          <w:highlight w:val="yellow"/>
        </w:rPr>
        <w:t>)</w:t>
      </w:r>
      <w:r>
        <w:rPr>
          <w:rFonts w:cs="Arial"/>
          <w:szCs w:val="24"/>
          <w:highlight w:val="yellow"/>
        </w:rPr>
        <w:t xml:space="preserve"> </w:t>
      </w:r>
      <w:r w:rsidRPr="008557DE">
        <w:rPr>
          <w:rFonts w:cs="Arial"/>
          <w:szCs w:val="24"/>
          <w:highlight w:val="yellow"/>
        </w:rPr>
        <w:t>(</w:t>
      </w:r>
      <w:r w:rsidRPr="00366EF6">
        <w:rPr>
          <w:rFonts w:cs="Arial"/>
          <w:szCs w:val="24"/>
          <w:highlight w:val="green"/>
        </w:rPr>
        <w:t>non abrégé</w:t>
      </w:r>
      <w:r w:rsidRPr="008557DE">
        <w:rPr>
          <w:rFonts w:cs="Arial"/>
          <w:szCs w:val="24"/>
          <w:highlight w:val="yellow"/>
        </w:rPr>
        <w:t>).</w:t>
      </w:r>
    </w:p>
    <w:p w14:paraId="49F5CC50" w14:textId="77777777" w:rsidR="00197196" w:rsidRPr="008557DE" w:rsidRDefault="00197196" w:rsidP="00197196">
      <w:pPr>
        <w:ind w:left="720" w:hanging="720"/>
        <w:rPr>
          <w:rFonts w:cs="Arial"/>
          <w:szCs w:val="24"/>
          <w:highlight w:val="yellow"/>
        </w:rPr>
      </w:pPr>
    </w:p>
    <w:p w14:paraId="75ABF91E" w14:textId="72032285" w:rsidR="00197196" w:rsidRPr="008557DE" w:rsidRDefault="00197196" w:rsidP="00197196">
      <w:pPr>
        <w:ind w:left="720" w:hanging="720"/>
        <w:rPr>
          <w:rFonts w:cs="Arial"/>
          <w:szCs w:val="24"/>
          <w:highlight w:val="green"/>
        </w:rPr>
      </w:pPr>
      <w:r>
        <w:rPr>
          <w:rFonts w:cs="Arial"/>
          <w:szCs w:val="24"/>
          <w:highlight w:val="green"/>
        </w:rPr>
        <w:t>Mémoire ou thèse </w:t>
      </w:r>
      <w:r w:rsidRPr="008557DE">
        <w:rPr>
          <w:rFonts w:cs="Arial"/>
          <w:szCs w:val="24"/>
          <w:highlight w:val="green"/>
        </w:rPr>
        <w:t>:</w:t>
      </w:r>
    </w:p>
    <w:p w14:paraId="6180EEDB" w14:textId="1A36739F" w:rsidR="00197196" w:rsidRPr="008557DE" w:rsidRDefault="00197196" w:rsidP="00197196">
      <w:pPr>
        <w:ind w:left="720" w:hanging="720"/>
        <w:rPr>
          <w:rFonts w:cs="Arial"/>
          <w:szCs w:val="24"/>
          <w:highlight w:val="yellow"/>
        </w:rPr>
      </w:pPr>
      <w:r w:rsidRPr="008557DE">
        <w:rPr>
          <w:rFonts w:cs="Arial"/>
          <w:szCs w:val="24"/>
          <w:highlight w:val="yellow"/>
        </w:rPr>
        <w:t>Aut</w:t>
      </w:r>
      <w:r>
        <w:rPr>
          <w:rFonts w:cs="Arial"/>
          <w:szCs w:val="24"/>
          <w:highlight w:val="yellow"/>
        </w:rPr>
        <w:t>eur</w:t>
      </w:r>
      <w:r w:rsidRPr="008557DE">
        <w:rPr>
          <w:rFonts w:cs="Arial"/>
          <w:szCs w:val="24"/>
          <w:highlight w:val="yellow"/>
        </w:rPr>
        <w:t xml:space="preserve">, Q.R. </w:t>
      </w:r>
      <w:r>
        <w:rPr>
          <w:rFonts w:cs="Arial"/>
          <w:szCs w:val="24"/>
          <w:highlight w:val="yellow"/>
        </w:rPr>
        <w:t>Année</w:t>
      </w:r>
      <w:r w:rsidRPr="008557DE">
        <w:rPr>
          <w:rFonts w:cs="Arial"/>
          <w:szCs w:val="24"/>
          <w:highlight w:val="yellow"/>
        </w:rPr>
        <w:t>. Tit</w:t>
      </w:r>
      <w:r>
        <w:rPr>
          <w:rFonts w:cs="Arial"/>
          <w:szCs w:val="24"/>
          <w:highlight w:val="yellow"/>
        </w:rPr>
        <w:t>r</w:t>
      </w:r>
      <w:r w:rsidRPr="008557DE">
        <w:rPr>
          <w:rFonts w:cs="Arial"/>
          <w:szCs w:val="24"/>
          <w:highlight w:val="yellow"/>
        </w:rPr>
        <w:t xml:space="preserve">e. </w:t>
      </w:r>
      <w:r>
        <w:rPr>
          <w:rFonts w:cs="Arial"/>
          <w:szCs w:val="24"/>
          <w:highlight w:val="yellow"/>
        </w:rPr>
        <w:t>Type de thèse ou de mémoire</w:t>
      </w:r>
      <w:r w:rsidRPr="008557DE">
        <w:rPr>
          <w:rFonts w:cs="Arial"/>
          <w:szCs w:val="24"/>
          <w:highlight w:val="yellow"/>
        </w:rPr>
        <w:t>, Universit</w:t>
      </w:r>
      <w:r>
        <w:rPr>
          <w:rFonts w:cs="Arial"/>
          <w:szCs w:val="24"/>
          <w:highlight w:val="yellow"/>
        </w:rPr>
        <w:t>é</w:t>
      </w:r>
      <w:r w:rsidRPr="008557DE">
        <w:rPr>
          <w:rFonts w:cs="Arial"/>
          <w:szCs w:val="24"/>
          <w:highlight w:val="yellow"/>
        </w:rPr>
        <w:t xml:space="preserve">, </w:t>
      </w:r>
      <w:r>
        <w:rPr>
          <w:rFonts w:cs="Arial"/>
          <w:szCs w:val="24"/>
          <w:highlight w:val="yellow"/>
        </w:rPr>
        <w:t>Ville</w:t>
      </w:r>
      <w:r w:rsidRPr="008557DE">
        <w:rPr>
          <w:rFonts w:cs="Arial"/>
          <w:szCs w:val="24"/>
          <w:highlight w:val="yellow"/>
        </w:rPr>
        <w:t xml:space="preserve">, </w:t>
      </w:r>
      <w:r w:rsidR="00366EF6">
        <w:rPr>
          <w:rFonts w:cs="Arial"/>
          <w:szCs w:val="24"/>
          <w:highlight w:val="yellow"/>
        </w:rPr>
        <w:t>(</w:t>
      </w:r>
      <w:r w:rsidRPr="008557DE">
        <w:rPr>
          <w:rFonts w:cs="Arial"/>
          <w:szCs w:val="24"/>
          <w:highlight w:val="yellow"/>
        </w:rPr>
        <w:t>Province/</w:t>
      </w:r>
      <w:r>
        <w:rPr>
          <w:rFonts w:cs="Arial"/>
          <w:szCs w:val="24"/>
          <w:highlight w:val="yellow"/>
        </w:rPr>
        <w:t>État</w:t>
      </w:r>
      <w:r w:rsidR="00366EF6">
        <w:rPr>
          <w:rFonts w:cs="Arial"/>
          <w:szCs w:val="24"/>
          <w:highlight w:val="yellow"/>
        </w:rPr>
        <w:t>)</w:t>
      </w:r>
      <w:r>
        <w:rPr>
          <w:rFonts w:cs="Arial"/>
          <w:szCs w:val="24"/>
          <w:highlight w:val="yellow"/>
        </w:rPr>
        <w:t xml:space="preserve"> </w:t>
      </w:r>
      <w:r w:rsidRPr="008557DE">
        <w:rPr>
          <w:rFonts w:cs="Arial"/>
          <w:szCs w:val="24"/>
          <w:highlight w:val="yellow"/>
        </w:rPr>
        <w:t>(</w:t>
      </w:r>
      <w:r w:rsidRPr="00366EF6">
        <w:rPr>
          <w:rFonts w:cs="Arial"/>
          <w:szCs w:val="24"/>
          <w:highlight w:val="green"/>
        </w:rPr>
        <w:t>non abrégé</w:t>
      </w:r>
      <w:r w:rsidRPr="008557DE">
        <w:rPr>
          <w:rFonts w:cs="Arial"/>
          <w:szCs w:val="24"/>
          <w:highlight w:val="yellow"/>
        </w:rPr>
        <w:t>). X</w:t>
      </w:r>
      <w:r>
        <w:rPr>
          <w:rFonts w:cs="Arial"/>
          <w:szCs w:val="24"/>
          <w:highlight w:val="yellow"/>
        </w:rPr>
        <w:t> </w:t>
      </w:r>
      <w:r w:rsidRPr="008557DE">
        <w:rPr>
          <w:rFonts w:cs="Arial"/>
          <w:szCs w:val="24"/>
          <w:highlight w:val="yellow"/>
        </w:rPr>
        <w:t>p.</w:t>
      </w:r>
    </w:p>
    <w:p w14:paraId="2A58243F" w14:textId="77777777" w:rsidR="00197196" w:rsidRPr="008557DE" w:rsidRDefault="00197196" w:rsidP="00197196">
      <w:pPr>
        <w:ind w:left="720" w:hanging="720"/>
        <w:rPr>
          <w:rFonts w:cs="Arial"/>
          <w:szCs w:val="24"/>
          <w:highlight w:val="yellow"/>
        </w:rPr>
      </w:pPr>
    </w:p>
    <w:p w14:paraId="127352D1" w14:textId="3514E7E5" w:rsidR="00197196" w:rsidRPr="008557DE" w:rsidRDefault="00197196" w:rsidP="00197196">
      <w:pPr>
        <w:ind w:left="720" w:hanging="720"/>
        <w:rPr>
          <w:rFonts w:cs="Arial"/>
          <w:szCs w:val="24"/>
          <w:highlight w:val="green"/>
        </w:rPr>
      </w:pPr>
      <w:r>
        <w:rPr>
          <w:rFonts w:cs="Arial"/>
          <w:szCs w:val="24"/>
          <w:highlight w:val="green"/>
        </w:rPr>
        <w:t xml:space="preserve">Site </w:t>
      </w:r>
      <w:r w:rsidRPr="008557DE">
        <w:rPr>
          <w:rFonts w:cs="Arial"/>
          <w:szCs w:val="24"/>
          <w:highlight w:val="green"/>
        </w:rPr>
        <w:t>Web</w:t>
      </w:r>
      <w:r>
        <w:rPr>
          <w:rFonts w:cs="Arial"/>
          <w:szCs w:val="24"/>
          <w:highlight w:val="green"/>
        </w:rPr>
        <w:t> </w:t>
      </w:r>
      <w:r w:rsidRPr="008557DE">
        <w:rPr>
          <w:rFonts w:cs="Arial"/>
          <w:szCs w:val="24"/>
          <w:highlight w:val="green"/>
        </w:rPr>
        <w:t>:</w:t>
      </w:r>
    </w:p>
    <w:p w14:paraId="6D3CCBCD" w14:textId="4AE7F927" w:rsidR="00197196" w:rsidRPr="008557DE" w:rsidRDefault="00197196" w:rsidP="00197196">
      <w:pPr>
        <w:ind w:left="720" w:hanging="720"/>
        <w:rPr>
          <w:rFonts w:cs="Arial"/>
          <w:szCs w:val="24"/>
        </w:rPr>
      </w:pPr>
      <w:r w:rsidRPr="008557DE">
        <w:rPr>
          <w:rFonts w:cs="Arial"/>
          <w:szCs w:val="24"/>
          <w:highlight w:val="yellow"/>
        </w:rPr>
        <w:t>Organi</w:t>
      </w:r>
      <w:r>
        <w:rPr>
          <w:rFonts w:cs="Arial"/>
          <w:szCs w:val="24"/>
          <w:highlight w:val="yellow"/>
        </w:rPr>
        <w:t>s</w:t>
      </w:r>
      <w:r w:rsidRPr="008557DE">
        <w:rPr>
          <w:rFonts w:cs="Arial"/>
          <w:szCs w:val="24"/>
          <w:highlight w:val="yellow"/>
        </w:rPr>
        <w:t>ation o</w:t>
      </w:r>
      <w:r>
        <w:rPr>
          <w:rFonts w:cs="Arial"/>
          <w:szCs w:val="24"/>
          <w:highlight w:val="yellow"/>
        </w:rPr>
        <w:t>u auteur</w:t>
      </w:r>
      <w:r w:rsidRPr="008557DE">
        <w:rPr>
          <w:rFonts w:cs="Arial"/>
          <w:szCs w:val="24"/>
          <w:highlight w:val="yellow"/>
        </w:rPr>
        <w:t xml:space="preserve">. </w:t>
      </w:r>
      <w:r>
        <w:rPr>
          <w:rFonts w:cs="Arial"/>
          <w:szCs w:val="24"/>
          <w:highlight w:val="yellow"/>
        </w:rPr>
        <w:t>Année</w:t>
      </w:r>
      <w:r w:rsidRPr="008557DE">
        <w:rPr>
          <w:rFonts w:cs="Arial"/>
          <w:szCs w:val="24"/>
          <w:highlight w:val="yellow"/>
        </w:rPr>
        <w:t>. Tit</w:t>
      </w:r>
      <w:r>
        <w:rPr>
          <w:rFonts w:cs="Arial"/>
          <w:szCs w:val="24"/>
          <w:highlight w:val="yellow"/>
        </w:rPr>
        <w:t>r</w:t>
      </w:r>
      <w:r w:rsidRPr="008557DE">
        <w:rPr>
          <w:rFonts w:cs="Arial"/>
          <w:szCs w:val="24"/>
          <w:highlight w:val="yellow"/>
        </w:rPr>
        <w:t xml:space="preserve">e. </w:t>
      </w:r>
      <w:hyperlink r:id="rId26" w:history="1">
        <w:r w:rsidRPr="008557DE">
          <w:rPr>
            <w:rFonts w:cs="Arial"/>
            <w:color w:val="0000FF"/>
            <w:szCs w:val="24"/>
            <w:highlight w:val="yellow"/>
            <w:u w:val="single"/>
          </w:rPr>
          <w:t>http://www.address.ca</w:t>
        </w:r>
      </w:hyperlink>
      <w:r w:rsidRPr="008557DE">
        <w:rPr>
          <w:rFonts w:cs="Arial"/>
          <w:szCs w:val="24"/>
          <w:highlight w:val="yellow"/>
        </w:rPr>
        <w:t xml:space="preserve"> [</w:t>
      </w:r>
      <w:r>
        <w:rPr>
          <w:rFonts w:cs="Arial"/>
          <w:szCs w:val="24"/>
          <w:highlight w:val="yellow"/>
        </w:rPr>
        <w:t>consulté en mois année</w:t>
      </w:r>
      <w:r w:rsidRPr="008557DE">
        <w:rPr>
          <w:rFonts w:cs="Arial"/>
          <w:szCs w:val="24"/>
          <w:highlight w:val="yellow"/>
        </w:rPr>
        <w:t>].</w:t>
      </w:r>
    </w:p>
    <w:p w14:paraId="50637A4C" w14:textId="77777777" w:rsidR="00197196" w:rsidRPr="008557DE" w:rsidRDefault="00197196" w:rsidP="00197196">
      <w:pPr>
        <w:ind w:left="720" w:hanging="720"/>
      </w:pPr>
    </w:p>
    <w:p w14:paraId="13579525" w14:textId="3922A0BB" w:rsidR="00197196" w:rsidRPr="00411F12" w:rsidRDefault="00197196" w:rsidP="00197196">
      <w:pPr>
        <w:widowControl/>
        <w:autoSpaceDE w:val="0"/>
        <w:autoSpaceDN w:val="0"/>
        <w:adjustRightInd w:val="0"/>
        <w:ind w:left="720" w:hanging="720"/>
        <w:rPr>
          <w:rFonts w:eastAsia="Calibri" w:cs="Arial"/>
          <w:szCs w:val="24"/>
          <w:lang w:val="en-CA"/>
        </w:rPr>
      </w:pPr>
      <w:r w:rsidRPr="00411F12">
        <w:rPr>
          <w:rFonts w:eastAsia="Calibri" w:cs="Arial"/>
          <w:szCs w:val="24"/>
          <w:lang w:val="en-CA"/>
        </w:rPr>
        <w:t>Master, L.L., D. Faber-Langendoen, R. Bittman, G.A. Hammerson, B. Heidel, L. Ramsay, K. Snow, A. Teucher, et A. Tomaino. 2012. NatureServe conservation status assessments: factors for evaluating species and ecosystems risk. NatureServe, Arlington, Virginia.</w:t>
      </w:r>
    </w:p>
    <w:p w14:paraId="2201769F" w14:textId="77777777" w:rsidR="00197196" w:rsidRPr="00411F12" w:rsidRDefault="00197196" w:rsidP="00197196">
      <w:pPr>
        <w:widowControl/>
        <w:autoSpaceDE w:val="0"/>
        <w:autoSpaceDN w:val="0"/>
        <w:adjustRightInd w:val="0"/>
        <w:ind w:left="720" w:hanging="720"/>
        <w:rPr>
          <w:rFonts w:eastAsia="Calibri" w:cs="Arial"/>
          <w:szCs w:val="24"/>
          <w:lang w:val="en-CA"/>
        </w:rPr>
      </w:pPr>
    </w:p>
    <w:p w14:paraId="2D3084DC" w14:textId="311AC9A4" w:rsidR="00197196" w:rsidRPr="008557DE" w:rsidRDefault="00197196" w:rsidP="00197196">
      <w:pPr>
        <w:widowControl/>
        <w:autoSpaceDE w:val="0"/>
        <w:autoSpaceDN w:val="0"/>
        <w:adjustRightInd w:val="0"/>
        <w:ind w:left="720" w:hanging="720"/>
        <w:rPr>
          <w:rFonts w:eastAsia="Calibri" w:cs="Arial"/>
          <w:szCs w:val="24"/>
        </w:rPr>
      </w:pPr>
      <w:r w:rsidRPr="00411F12">
        <w:rPr>
          <w:rFonts w:eastAsia="Calibri" w:cs="Arial"/>
          <w:szCs w:val="24"/>
          <w:lang w:val="en-CA"/>
        </w:rPr>
        <w:t xml:space="preserve">Salafsky, N., D. Salzer, A.J. Stattersfield, C. Hilton-Taylor, R. Neugarten, S.H.M. Butchart, B. Collen, N. Cox, L.L. Master, S. O’Connor, </w:t>
      </w:r>
      <w:r w:rsidR="00D26B0E" w:rsidRPr="00411F12">
        <w:rPr>
          <w:rFonts w:eastAsia="Calibri" w:cs="Arial"/>
          <w:szCs w:val="24"/>
          <w:lang w:val="en-CA"/>
        </w:rPr>
        <w:t>et</w:t>
      </w:r>
      <w:r w:rsidRPr="00411F12">
        <w:rPr>
          <w:rFonts w:eastAsia="Calibri" w:cs="Arial"/>
          <w:szCs w:val="24"/>
          <w:lang w:val="en-CA"/>
        </w:rPr>
        <w:t xml:space="preserve"> D. Wilkie. 2008. A standard lexicon for biodiversity conservation: unified classifications of threats and actions. </w:t>
      </w:r>
      <w:r w:rsidRPr="008557DE">
        <w:rPr>
          <w:rFonts w:eastAsia="Calibri" w:cs="Arial"/>
          <w:szCs w:val="24"/>
        </w:rPr>
        <w:t>Conservation Biology 22:897-911.</w:t>
      </w:r>
    </w:p>
    <w:p w14:paraId="3965B042" w14:textId="77777777" w:rsidR="00197196" w:rsidRPr="008557DE" w:rsidRDefault="00197196" w:rsidP="00197196">
      <w:pPr>
        <w:widowControl/>
        <w:autoSpaceDE w:val="0"/>
        <w:autoSpaceDN w:val="0"/>
        <w:adjustRightInd w:val="0"/>
        <w:ind w:left="720" w:hanging="720"/>
        <w:rPr>
          <w:rFonts w:eastAsia="Calibri" w:cs="Arial"/>
          <w:szCs w:val="24"/>
        </w:rPr>
      </w:pPr>
    </w:p>
    <w:p w14:paraId="7D9A4A23" w14:textId="77777777" w:rsidR="00197196" w:rsidRPr="008557DE" w:rsidRDefault="00197196" w:rsidP="000F7044">
      <w:pPr>
        <w:widowControl/>
        <w:autoSpaceDE w:val="0"/>
        <w:autoSpaceDN w:val="0"/>
        <w:adjustRightInd w:val="0"/>
        <w:ind w:left="720" w:hanging="720"/>
        <w:rPr>
          <w:rFonts w:eastAsia="Calibri" w:cs="Arial"/>
          <w:szCs w:val="24"/>
        </w:rPr>
      </w:pPr>
    </w:p>
    <w:p w14:paraId="6D505F14" w14:textId="77777777" w:rsidR="000F7044" w:rsidRPr="008557DE" w:rsidRDefault="000F7044" w:rsidP="000F7044">
      <w:pPr>
        <w:rPr>
          <w:b/>
          <w:szCs w:val="24"/>
        </w:rPr>
      </w:pPr>
      <w:r>
        <w:rPr>
          <w:b/>
        </w:rPr>
        <w:t>Collections examinées</w:t>
      </w:r>
    </w:p>
    <w:p w14:paraId="3F5C61BA" w14:textId="60F23CA3" w:rsidR="000F7044" w:rsidRPr="008557DE" w:rsidRDefault="000F7044" w:rsidP="000F7044">
      <w:pPr>
        <w:ind w:firstLine="720"/>
        <w:rPr>
          <w:szCs w:val="24"/>
        </w:rPr>
      </w:pPr>
      <w:r>
        <w:t>Aucune collection n</w:t>
      </w:r>
      <w:r w:rsidR="002928A9">
        <w:t>’</w:t>
      </w:r>
      <w:r>
        <w:t xml:space="preserve">a été examinée pour la préparation de ce rapport </w:t>
      </w:r>
      <w:r>
        <w:rPr>
          <w:highlight w:val="green"/>
        </w:rPr>
        <w:t xml:space="preserve">ou dressez la liste des collections, s’il y a lieu. Les collections </w:t>
      </w:r>
      <w:r w:rsidR="00F80874">
        <w:rPr>
          <w:highlight w:val="green"/>
        </w:rPr>
        <w:t>consultées</w:t>
      </w:r>
      <w:r>
        <w:rPr>
          <w:highlight w:val="green"/>
        </w:rPr>
        <w:t xml:space="preserve"> peuvent également être mentionnées ici et désignées comme telles.</w:t>
      </w:r>
    </w:p>
    <w:p w14:paraId="561DDFEE" w14:textId="77777777" w:rsidR="000F7044" w:rsidRPr="008557DE" w:rsidRDefault="000F7044" w:rsidP="000F7044">
      <w:pPr>
        <w:ind w:firstLine="720"/>
        <w:rPr>
          <w:szCs w:val="24"/>
        </w:rPr>
      </w:pPr>
    </w:p>
    <w:p w14:paraId="5324929D" w14:textId="77777777" w:rsidR="000F7044" w:rsidRPr="008557DE" w:rsidRDefault="000F7044" w:rsidP="000F7044">
      <w:pPr>
        <w:rPr>
          <w:b/>
          <w:szCs w:val="24"/>
        </w:rPr>
      </w:pPr>
    </w:p>
    <w:p w14:paraId="3D19731E" w14:textId="77777777" w:rsidR="000F7044" w:rsidRPr="008557DE" w:rsidRDefault="000F7044" w:rsidP="00D07A25">
      <w:pPr>
        <w:keepNext/>
        <w:keepLines/>
        <w:widowControl/>
        <w:rPr>
          <w:b/>
          <w:szCs w:val="24"/>
        </w:rPr>
      </w:pPr>
      <w:r>
        <w:rPr>
          <w:b/>
        </w:rPr>
        <w:t>Experts contactés</w:t>
      </w:r>
    </w:p>
    <w:p w14:paraId="146216D3" w14:textId="38AF1113" w:rsidR="000F7044" w:rsidRPr="008557DE" w:rsidRDefault="000F7044" w:rsidP="00D07A25">
      <w:pPr>
        <w:keepNext/>
        <w:keepLines/>
        <w:widowControl/>
        <w:ind w:firstLine="720"/>
        <w:rPr>
          <w:rFonts w:cs="Arial"/>
          <w:szCs w:val="24"/>
        </w:rPr>
      </w:pPr>
      <w:r>
        <w:rPr>
          <w:highlight w:val="green"/>
        </w:rPr>
        <w:t>Utilisez la feuille de suivi des personne</w:t>
      </w:r>
      <w:r w:rsidR="0093029E">
        <w:rPr>
          <w:highlight w:val="green"/>
        </w:rPr>
        <w:t>s</w:t>
      </w:r>
      <w:r>
        <w:rPr>
          <w:highlight w:val="green"/>
        </w:rPr>
        <w:t>-ressources pour nommer les experts contactés</w:t>
      </w:r>
    </w:p>
    <w:p w14:paraId="121256BA" w14:textId="77777777" w:rsidR="000F7044" w:rsidRPr="008557DE" w:rsidRDefault="000F7044" w:rsidP="000F7044">
      <w:pPr>
        <w:rPr>
          <w:rFonts w:cs="Arial"/>
          <w:szCs w:val="24"/>
          <w:lang w:eastAsia="en-CA"/>
        </w:rPr>
      </w:pPr>
    </w:p>
    <w:p w14:paraId="6495C847" w14:textId="1585E56A" w:rsidR="000F7044" w:rsidRPr="008557DE" w:rsidRDefault="000F7044" w:rsidP="000F7044">
      <w:pPr>
        <w:rPr>
          <w:rFonts w:cs="Arial"/>
          <w:szCs w:val="24"/>
        </w:rPr>
      </w:pPr>
      <w:r>
        <w:rPr>
          <w:highlight w:val="yellow"/>
        </w:rPr>
        <w:t>Nom</w:t>
      </w:r>
      <w:r w:rsidR="001355D6">
        <w:rPr>
          <w:highlight w:val="yellow"/>
        </w:rPr>
        <w:t xml:space="preserve"> de famille</w:t>
      </w:r>
      <w:r>
        <w:rPr>
          <w:highlight w:val="yellow"/>
        </w:rPr>
        <w:t>, Initiales. Titre. Employeur/a</w:t>
      </w:r>
      <w:r w:rsidR="00AB6FE2">
        <w:rPr>
          <w:highlight w:val="yellow"/>
        </w:rPr>
        <w:t>ppartenance</w:t>
      </w:r>
      <w:r>
        <w:rPr>
          <w:highlight w:val="yellow"/>
        </w:rPr>
        <w:t>. Ville</w:t>
      </w:r>
      <w:r w:rsidR="001355D6">
        <w:rPr>
          <w:highlight w:val="yellow"/>
        </w:rPr>
        <w:t xml:space="preserve"> (P</w:t>
      </w:r>
      <w:r>
        <w:rPr>
          <w:highlight w:val="yellow"/>
        </w:rPr>
        <w:t>rovince</w:t>
      </w:r>
      <w:r w:rsidR="001355D6">
        <w:rPr>
          <w:highlight w:val="yellow"/>
        </w:rPr>
        <w:t>/État)</w:t>
      </w:r>
      <w:r>
        <w:rPr>
          <w:highlight w:val="yellow"/>
        </w:rPr>
        <w:t xml:space="preserve"> (non abrégé), </w:t>
      </w:r>
      <w:r w:rsidR="001355D6">
        <w:rPr>
          <w:highlight w:val="yellow"/>
        </w:rPr>
        <w:t>P</w:t>
      </w:r>
      <w:r>
        <w:rPr>
          <w:highlight w:val="yellow"/>
        </w:rPr>
        <w:t>ays (si autre que le Canada).</w:t>
      </w:r>
    </w:p>
    <w:p w14:paraId="61313A29" w14:textId="77777777" w:rsidR="000F7044" w:rsidRPr="008557DE" w:rsidRDefault="000F7044" w:rsidP="000F7044">
      <w:pPr>
        <w:rPr>
          <w:rFonts w:cs="Arial"/>
          <w:szCs w:val="24"/>
          <w:lang w:eastAsia="en-CA"/>
        </w:rPr>
      </w:pPr>
    </w:p>
    <w:p w14:paraId="38912617" w14:textId="77777777" w:rsidR="000F7044" w:rsidRDefault="000F7044" w:rsidP="000F7044">
      <w:pPr>
        <w:rPr>
          <w:szCs w:val="24"/>
        </w:rPr>
      </w:pPr>
    </w:p>
    <w:p w14:paraId="336F091D" w14:textId="77777777" w:rsidR="000F7044" w:rsidRPr="008557DE" w:rsidRDefault="000F7044" w:rsidP="000F7044">
      <w:pPr>
        <w:rPr>
          <w:szCs w:val="24"/>
        </w:rPr>
      </w:pPr>
    </w:p>
    <w:p w14:paraId="45BD5F52" w14:textId="7D5F73EB" w:rsidR="000F7044" w:rsidRPr="008557DE" w:rsidRDefault="000F7044" w:rsidP="000F7044">
      <w:pPr>
        <w:rPr>
          <w:rFonts w:cs="Arial"/>
          <w:szCs w:val="24"/>
        </w:rPr>
      </w:pPr>
      <w:bookmarkStart w:id="104" w:name="_Toc217374599"/>
      <w:bookmarkStart w:id="105" w:name="_Toc221418514"/>
      <w:bookmarkStart w:id="106" w:name="_Toc226763288"/>
      <w:bookmarkStart w:id="107" w:name="_Toc236212104"/>
      <w:bookmarkStart w:id="108" w:name="_Toc217374601"/>
      <w:bookmarkStart w:id="109" w:name="_Toc221418516"/>
      <w:bookmarkStart w:id="110" w:name="_Toc226763290"/>
      <w:bookmarkStart w:id="111" w:name="_Toc236212106"/>
      <w:r>
        <w:rPr>
          <w:b/>
        </w:rPr>
        <w:t>REMERCIEMENTS</w:t>
      </w:r>
      <w:bookmarkEnd w:id="104"/>
      <w:bookmarkEnd w:id="105"/>
      <w:bookmarkEnd w:id="106"/>
      <w:bookmarkEnd w:id="107"/>
    </w:p>
    <w:p w14:paraId="0CFEB910" w14:textId="166579EA" w:rsidR="000F7044" w:rsidRPr="008557DE" w:rsidRDefault="000F7044" w:rsidP="000F7044">
      <w:pPr>
        <w:rPr>
          <w:rFonts w:cs="Arial"/>
          <w:szCs w:val="24"/>
        </w:rPr>
      </w:pPr>
      <w:r>
        <w:tab/>
        <w:t xml:space="preserve">Le présent rapport a été financé par </w:t>
      </w:r>
      <w:r>
        <w:rPr>
          <w:highlight w:val="yellow"/>
        </w:rPr>
        <w:t>(insérez le nom de la source, habituellement Environnement et Changement climatique Canada)</w:t>
      </w:r>
      <w:r>
        <w:t xml:space="preserve">. Les experts énumérés ci-dessous ont fourni des données et/ou des conseils précieux. </w:t>
      </w:r>
      <w:r>
        <w:rPr>
          <w:highlight w:val="green"/>
        </w:rPr>
        <w:t xml:space="preserve">Remerciez les fournisseurs des principales sources de données (y compris </w:t>
      </w:r>
      <w:r w:rsidR="00E87941">
        <w:rPr>
          <w:highlight w:val="green"/>
        </w:rPr>
        <w:t xml:space="preserve">celles tirées </w:t>
      </w:r>
      <w:r>
        <w:rPr>
          <w:highlight w:val="green"/>
        </w:rPr>
        <w:t>de la science citoyenne), les experts contactés et les réviseurs du rapport</w:t>
      </w:r>
      <w:r w:rsidR="00E87941">
        <w:rPr>
          <w:highlight w:val="green"/>
        </w:rPr>
        <w:t xml:space="preserve"> qui ont fourni des commentaires particulièrement instructifs</w:t>
      </w:r>
      <w:r>
        <w:rPr>
          <w:highlight w:val="green"/>
        </w:rPr>
        <w:t xml:space="preserve"> ainsi que toute autre personne méritant une reconnaissance particulière pour </w:t>
      </w:r>
      <w:r w:rsidR="00E87941">
        <w:rPr>
          <w:highlight w:val="green"/>
        </w:rPr>
        <w:t xml:space="preserve">avoir donné de l’information sur </w:t>
      </w:r>
      <w:r>
        <w:rPr>
          <w:highlight w:val="green"/>
        </w:rPr>
        <w:t>l</w:t>
      </w:r>
      <w:r w:rsidR="002928A9">
        <w:rPr>
          <w:highlight w:val="green"/>
        </w:rPr>
        <w:t>’</w:t>
      </w:r>
      <w:r>
        <w:rPr>
          <w:highlight w:val="green"/>
        </w:rPr>
        <w:t>espèce</w:t>
      </w:r>
      <w:r w:rsidR="00E87941">
        <w:rPr>
          <w:highlight w:val="green"/>
        </w:rPr>
        <w:t xml:space="preserve"> évaluée</w:t>
      </w:r>
      <w:r>
        <w:rPr>
          <w:highlight w:val="green"/>
        </w:rPr>
        <w:t>. S’il s’agit d’une mise à jour, le</w:t>
      </w:r>
      <w:r w:rsidR="00E87941">
        <w:rPr>
          <w:highlight w:val="green"/>
        </w:rPr>
        <w:t xml:space="preserve"> ou le</w:t>
      </w:r>
      <w:r>
        <w:rPr>
          <w:highlight w:val="green"/>
        </w:rPr>
        <w:t>s rapports précédents et</w:t>
      </w:r>
      <w:r w:rsidR="00E87941">
        <w:rPr>
          <w:highlight w:val="green"/>
        </w:rPr>
        <w:t xml:space="preserve"> </w:t>
      </w:r>
      <w:r>
        <w:rPr>
          <w:highlight w:val="green"/>
        </w:rPr>
        <w:t>le</w:t>
      </w:r>
      <w:r w:rsidR="00E87941">
        <w:rPr>
          <w:highlight w:val="green"/>
        </w:rPr>
        <w:t xml:space="preserve"> ou les</w:t>
      </w:r>
      <w:r>
        <w:rPr>
          <w:highlight w:val="green"/>
        </w:rPr>
        <w:t xml:space="preserve"> </w:t>
      </w:r>
      <w:r w:rsidR="00E87941">
        <w:rPr>
          <w:highlight w:val="green"/>
        </w:rPr>
        <w:t>rédacteurs</w:t>
      </w:r>
      <w:r>
        <w:rPr>
          <w:highlight w:val="green"/>
        </w:rPr>
        <w:t xml:space="preserve"> doivent être mentionnés.</w:t>
      </w:r>
    </w:p>
    <w:p w14:paraId="230E6059" w14:textId="77777777" w:rsidR="000F7044" w:rsidRPr="008557DE" w:rsidRDefault="000F7044" w:rsidP="000F7044">
      <w:pPr>
        <w:rPr>
          <w:rFonts w:cs="Arial"/>
          <w:szCs w:val="24"/>
          <w:lang w:eastAsia="en-CA"/>
        </w:rPr>
      </w:pPr>
    </w:p>
    <w:p w14:paraId="7992FF62" w14:textId="77777777" w:rsidR="000F7044" w:rsidRPr="008557DE" w:rsidRDefault="000F7044" w:rsidP="000F7044">
      <w:pPr>
        <w:rPr>
          <w:rFonts w:cs="Arial"/>
          <w:szCs w:val="24"/>
          <w:highlight w:val="green"/>
          <w:u w:val="single"/>
        </w:rPr>
      </w:pPr>
    </w:p>
    <w:p w14:paraId="175C56A1" w14:textId="3F62F72E" w:rsidR="000F7044" w:rsidRPr="008557DE" w:rsidRDefault="000F7044" w:rsidP="000F7044">
      <w:pPr>
        <w:rPr>
          <w:b/>
          <w:szCs w:val="24"/>
        </w:rPr>
      </w:pPr>
      <w:r>
        <w:rPr>
          <w:b/>
        </w:rPr>
        <w:t xml:space="preserve">SOMMAIRE BIOGRAPHIQUE DU </w:t>
      </w:r>
      <w:r w:rsidR="00D373E5">
        <w:rPr>
          <w:b/>
        </w:rPr>
        <w:t xml:space="preserve">OU DES </w:t>
      </w:r>
      <w:r>
        <w:rPr>
          <w:b/>
        </w:rPr>
        <w:t>RÉDACTEUR</w:t>
      </w:r>
      <w:r w:rsidR="00D373E5">
        <w:rPr>
          <w:b/>
        </w:rPr>
        <w:t>S</w:t>
      </w:r>
      <w:r>
        <w:rPr>
          <w:b/>
        </w:rPr>
        <w:t xml:space="preserve"> DU RAPPORT</w:t>
      </w:r>
      <w:bookmarkEnd w:id="108"/>
      <w:bookmarkEnd w:id="109"/>
      <w:bookmarkEnd w:id="110"/>
      <w:bookmarkEnd w:id="111"/>
    </w:p>
    <w:p w14:paraId="104E059A" w14:textId="77777777" w:rsidR="00F67482" w:rsidRPr="008557DE" w:rsidRDefault="000F7044" w:rsidP="00F67482">
      <w:pPr>
        <w:widowControl/>
        <w:spacing w:after="200" w:line="276" w:lineRule="auto"/>
        <w:rPr>
          <w:szCs w:val="24"/>
        </w:rPr>
      </w:pPr>
      <w:r>
        <w:rPr>
          <w:highlight w:val="green"/>
        </w:rPr>
        <w:t xml:space="preserve">Écrivez un paragraphe </w:t>
      </w:r>
      <w:r w:rsidR="00E87941">
        <w:rPr>
          <w:highlight w:val="green"/>
        </w:rPr>
        <w:t xml:space="preserve">sur </w:t>
      </w:r>
      <w:r>
        <w:rPr>
          <w:highlight w:val="green"/>
        </w:rPr>
        <w:t xml:space="preserve">chaque </w:t>
      </w:r>
      <w:r w:rsidR="00E87941">
        <w:rPr>
          <w:highlight w:val="green"/>
        </w:rPr>
        <w:t>rédacteur</w:t>
      </w:r>
      <w:r>
        <w:rPr>
          <w:highlight w:val="green"/>
        </w:rPr>
        <w:t>, faisant mention de son nom</w:t>
      </w:r>
      <w:r w:rsidR="00E87941">
        <w:rPr>
          <w:highlight w:val="green"/>
        </w:rPr>
        <w:t xml:space="preserve"> et</w:t>
      </w:r>
      <w:r>
        <w:rPr>
          <w:highlight w:val="green"/>
        </w:rPr>
        <w:t xml:space="preserve"> de son expertise générale (</w:t>
      </w:r>
      <w:r w:rsidR="002A588D">
        <w:rPr>
          <w:highlight w:val="green"/>
        </w:rPr>
        <w:t>p. ex.</w:t>
      </w:r>
      <w:r w:rsidR="00864E50">
        <w:rPr>
          <w:highlight w:val="green"/>
        </w:rPr>
        <w:t>,</w:t>
      </w:r>
      <w:r>
        <w:rPr>
          <w:highlight w:val="green"/>
        </w:rPr>
        <w:t xml:space="preserve"> biologiste spécialiste des espèces en péril)</w:t>
      </w:r>
      <w:r w:rsidR="00E87941">
        <w:rPr>
          <w:highlight w:val="green"/>
        </w:rPr>
        <w:t>,</w:t>
      </w:r>
      <w:r>
        <w:rPr>
          <w:highlight w:val="green"/>
        </w:rPr>
        <w:t xml:space="preserve"> et donnant un aperçu de sa formation. Mettez l’accent sur tout ce qui se rapporte spécialement à l</w:t>
      </w:r>
      <w:r w:rsidR="002928A9">
        <w:rPr>
          <w:highlight w:val="green"/>
        </w:rPr>
        <w:t>’</w:t>
      </w:r>
      <w:r>
        <w:rPr>
          <w:highlight w:val="green"/>
        </w:rPr>
        <w:t>espèce évaluée. Faites part brièvement de tout autre moyen par lequel le rédacteur démontre son expertise, y compris l</w:t>
      </w:r>
      <w:r w:rsidR="00E87941">
        <w:rPr>
          <w:highlight w:val="green"/>
        </w:rPr>
        <w:t>es</w:t>
      </w:r>
      <w:r>
        <w:rPr>
          <w:highlight w:val="green"/>
        </w:rPr>
        <w:t xml:space="preserve"> recherche</w:t>
      </w:r>
      <w:r w:rsidR="00E87941">
        <w:rPr>
          <w:highlight w:val="green"/>
        </w:rPr>
        <w:t>s</w:t>
      </w:r>
      <w:r>
        <w:rPr>
          <w:highlight w:val="green"/>
        </w:rPr>
        <w:t xml:space="preserve"> sur cette espèce ou sur des espèces apparentées, et précisez son expérience antérieure </w:t>
      </w:r>
      <w:r w:rsidR="00AB6FE2">
        <w:rPr>
          <w:highlight w:val="green"/>
        </w:rPr>
        <w:t xml:space="preserve">en matière </w:t>
      </w:r>
      <w:r>
        <w:rPr>
          <w:highlight w:val="green"/>
        </w:rPr>
        <w:t>de rédaction de rapports de situation du COSEPAC. Concluez par un bref aperçu du ou des postes actuels du rédacteur et de ses intérêts de recherche. Ne dépassez pas une demi-page.</w:t>
      </w:r>
      <w:r w:rsidR="00F67482">
        <w:t xml:space="preserve"> </w:t>
      </w:r>
      <w:r w:rsidR="00F67482">
        <w:rPr>
          <w:highlight w:val="green"/>
        </w:rPr>
        <w:t>(saut de page)</w:t>
      </w:r>
    </w:p>
    <w:p w14:paraId="4C741410" w14:textId="79EF7FD6" w:rsidR="000F7044" w:rsidRPr="008557DE" w:rsidRDefault="000F7044" w:rsidP="000F7044">
      <w:pPr>
        <w:widowControl/>
        <w:spacing w:after="200" w:line="276" w:lineRule="auto"/>
        <w:ind w:firstLine="720"/>
        <w:rPr>
          <w:szCs w:val="24"/>
        </w:rPr>
      </w:pPr>
      <w:r>
        <w:t xml:space="preserve"> </w:t>
      </w:r>
      <w:bookmarkStart w:id="112" w:name="_Toc503751112"/>
      <w:r>
        <w:br w:type="page"/>
      </w:r>
    </w:p>
    <w:bookmarkEnd w:id="112"/>
    <w:p w14:paraId="583697BF" w14:textId="168E059A" w:rsidR="000F7044" w:rsidRPr="008557DE" w:rsidRDefault="000F7044" w:rsidP="000F7044">
      <w:pPr>
        <w:rPr>
          <w:b/>
          <w:szCs w:val="24"/>
        </w:rPr>
      </w:pPr>
      <w:r>
        <w:rPr>
          <w:b/>
        </w:rPr>
        <w:t>TABLEAUX</w:t>
      </w:r>
    </w:p>
    <w:p w14:paraId="4168531A" w14:textId="545BDC21" w:rsidR="000F7044" w:rsidRPr="008557DE" w:rsidRDefault="000F7044" w:rsidP="000F7044">
      <w:pPr>
        <w:rPr>
          <w:szCs w:val="24"/>
        </w:rPr>
      </w:pPr>
      <w:r>
        <w:rPr>
          <w:highlight w:val="green"/>
        </w:rPr>
        <w:t xml:space="preserve">Incluez tous les tableaux demandés. Pour tout tableau supplémentaire, </w:t>
      </w:r>
      <w:r w:rsidR="00F37CF6">
        <w:rPr>
          <w:highlight w:val="green"/>
        </w:rPr>
        <w:t xml:space="preserve">évaluez </w:t>
      </w:r>
      <w:r>
        <w:rPr>
          <w:highlight w:val="green"/>
        </w:rPr>
        <w:t>soigneusement s</w:t>
      </w:r>
      <w:r w:rsidR="002928A9">
        <w:rPr>
          <w:highlight w:val="green"/>
        </w:rPr>
        <w:t>’</w:t>
      </w:r>
      <w:r>
        <w:rPr>
          <w:highlight w:val="green"/>
        </w:rPr>
        <w:t>il contribue à l</w:t>
      </w:r>
      <w:r w:rsidR="002928A9">
        <w:rPr>
          <w:highlight w:val="green"/>
        </w:rPr>
        <w:t>’</w:t>
      </w:r>
      <w:r>
        <w:rPr>
          <w:highlight w:val="green"/>
        </w:rPr>
        <w:t>évaluation du statut.</w:t>
      </w:r>
    </w:p>
    <w:p w14:paraId="5A48E8AE" w14:textId="77777777" w:rsidR="000F7044" w:rsidRPr="00B41BD7" w:rsidRDefault="000F7044" w:rsidP="000F7044">
      <w:pPr>
        <w:rPr>
          <w:rFonts w:cs="Arial"/>
          <w:szCs w:val="24"/>
        </w:rPr>
      </w:pPr>
    </w:p>
    <w:p w14:paraId="3A134C0E" w14:textId="5E508FB7" w:rsidR="000F7044" w:rsidRPr="008557DE" w:rsidRDefault="000F7044" w:rsidP="000F7044">
      <w:pPr>
        <w:keepNext/>
        <w:spacing w:line="264" w:lineRule="auto"/>
        <w:ind w:left="34"/>
        <w:rPr>
          <w:rFonts w:cs="Arial"/>
          <w:color w:val="000000"/>
        </w:rPr>
      </w:pPr>
      <w:r>
        <w:rPr>
          <w:color w:val="000000"/>
        </w:rPr>
        <w:t xml:space="preserve">Tableau </w:t>
      </w:r>
      <w:r>
        <w:rPr>
          <w:color w:val="000000"/>
          <w:highlight w:val="yellow"/>
        </w:rPr>
        <w:t>A</w:t>
      </w:r>
      <w:r>
        <w:rPr>
          <w:color w:val="000000"/>
        </w:rPr>
        <w:t>. Résumé des fonctions</w:t>
      </w:r>
      <w:r w:rsidR="00AC098B">
        <w:rPr>
          <w:color w:val="000000"/>
        </w:rPr>
        <w:t xml:space="preserve"> essentielles</w:t>
      </w:r>
      <w:r>
        <w:rPr>
          <w:color w:val="000000"/>
        </w:rPr>
        <w:t>, d</w:t>
      </w:r>
      <w:r w:rsidR="0012547D">
        <w:rPr>
          <w:color w:val="000000"/>
        </w:rPr>
        <w:t>es</w:t>
      </w:r>
      <w:r w:rsidR="00463152">
        <w:rPr>
          <w:color w:val="000000"/>
        </w:rPr>
        <w:t xml:space="preserve"> typ</w:t>
      </w:r>
      <w:r>
        <w:rPr>
          <w:color w:val="000000"/>
        </w:rPr>
        <w:t>e</w:t>
      </w:r>
      <w:r w:rsidR="0012547D">
        <w:rPr>
          <w:color w:val="000000"/>
        </w:rPr>
        <w:t>s</w:t>
      </w:r>
      <w:r>
        <w:rPr>
          <w:color w:val="000000"/>
        </w:rPr>
        <w:t xml:space="preserve"> et des </w:t>
      </w:r>
      <w:r w:rsidR="00F37CF6">
        <w:rPr>
          <w:color w:val="000000"/>
        </w:rPr>
        <w:t xml:space="preserve">particularités </w:t>
      </w:r>
      <w:r>
        <w:rPr>
          <w:color w:val="000000"/>
        </w:rPr>
        <w:t xml:space="preserve">de l’habitat </w:t>
      </w:r>
      <w:r w:rsidRPr="00D07A25">
        <w:rPr>
          <w:color w:val="000000"/>
          <w:highlight w:val="yellow"/>
        </w:rPr>
        <w:t>d</w:t>
      </w:r>
      <w:r w:rsidR="00F37CF6" w:rsidRPr="00D07A25">
        <w:rPr>
          <w:color w:val="000000"/>
          <w:highlight w:val="yellow"/>
        </w:rPr>
        <w:t>u/de la/de l’</w:t>
      </w:r>
      <w:r>
        <w:rPr>
          <w:color w:val="000000"/>
        </w:rPr>
        <w:t xml:space="preserve"> </w:t>
      </w:r>
      <w:r>
        <w:rPr>
          <w:color w:val="000000"/>
          <w:highlight w:val="yellow"/>
        </w:rPr>
        <w:t>nom de l</w:t>
      </w:r>
      <w:r w:rsidR="002928A9">
        <w:rPr>
          <w:color w:val="000000"/>
          <w:highlight w:val="yellow"/>
        </w:rPr>
        <w:t>’</w:t>
      </w:r>
      <w:r>
        <w:rPr>
          <w:color w:val="000000"/>
          <w:highlight w:val="yellow"/>
        </w:rPr>
        <w:t>espèce</w:t>
      </w:r>
      <w:r>
        <w:rPr>
          <w:color w:val="000000"/>
        </w:rPr>
        <w:t xml:space="preserve"> au Canada, par </w:t>
      </w:r>
      <w:r w:rsidR="00F37CF6">
        <w:rPr>
          <w:color w:val="000000"/>
        </w:rPr>
        <w:t>stade vital</w:t>
      </w:r>
      <w:r>
        <w:rPr>
          <w:color w:val="000000"/>
        </w:rPr>
        <w:t>.</w:t>
      </w:r>
    </w:p>
    <w:p w14:paraId="11597DB2" w14:textId="77777777" w:rsidR="000F7044" w:rsidRPr="008557DE" w:rsidRDefault="000F7044" w:rsidP="000F7044">
      <w:pPr>
        <w:keepNext/>
        <w:spacing w:line="264" w:lineRule="auto"/>
        <w:ind w:left="34"/>
        <w:rPr>
          <w:rFonts w:cs="Arial"/>
          <w:color w:val="000000"/>
        </w:rPr>
      </w:pPr>
    </w:p>
    <w:tbl>
      <w:tblPr>
        <w:tblW w:w="0" w:type="auto"/>
        <w:jc w:val="center"/>
        <w:tblLayout w:type="fixed"/>
        <w:tblLook w:val="01E0" w:firstRow="1" w:lastRow="1" w:firstColumn="1" w:lastColumn="1" w:noHBand="0" w:noVBand="0"/>
      </w:tblPr>
      <w:tblGrid>
        <w:gridCol w:w="1260"/>
        <w:gridCol w:w="1530"/>
        <w:gridCol w:w="1499"/>
        <w:gridCol w:w="2196"/>
      </w:tblGrid>
      <w:tr w:rsidR="000F7044" w:rsidRPr="008557DE" w14:paraId="787135EE" w14:textId="77777777" w:rsidTr="00D07A25">
        <w:trPr>
          <w:trHeight w:val="962"/>
          <w:tblHeader/>
          <w:jc w:val="center"/>
        </w:trPr>
        <w:tc>
          <w:tcPr>
            <w:tcW w:w="1260" w:type="dxa"/>
            <w:tcBorders>
              <w:top w:val="single" w:sz="4" w:space="0" w:color="auto"/>
              <w:bottom w:val="single" w:sz="4" w:space="0" w:color="auto"/>
            </w:tcBorders>
          </w:tcPr>
          <w:p w14:paraId="3137C984" w14:textId="2DC90FBE" w:rsidR="000F7044" w:rsidRPr="008557DE" w:rsidRDefault="00F37CF6" w:rsidP="008C51B1">
            <w:pPr>
              <w:keepNext/>
              <w:spacing w:line="264" w:lineRule="auto"/>
              <w:ind w:left="34"/>
              <w:jc w:val="center"/>
              <w:rPr>
                <w:rFonts w:cs="Arial"/>
                <w:bCs/>
              </w:rPr>
            </w:pPr>
            <w:r>
              <w:t>Stade vital</w:t>
            </w:r>
            <w:r w:rsidR="000F7044">
              <w:rPr>
                <w:vertAlign w:val="superscript"/>
              </w:rPr>
              <w:t>a</w:t>
            </w:r>
          </w:p>
        </w:tc>
        <w:tc>
          <w:tcPr>
            <w:tcW w:w="1530" w:type="dxa"/>
            <w:tcBorders>
              <w:top w:val="single" w:sz="4" w:space="0" w:color="auto"/>
              <w:bottom w:val="single" w:sz="4" w:space="0" w:color="auto"/>
            </w:tcBorders>
            <w:shd w:val="clear" w:color="auto" w:fill="auto"/>
          </w:tcPr>
          <w:p w14:paraId="443A9B1A" w14:textId="0ED878D7" w:rsidR="000F7044" w:rsidRPr="008557DE" w:rsidRDefault="000F7044" w:rsidP="008C51B1">
            <w:pPr>
              <w:keepNext/>
              <w:spacing w:line="264" w:lineRule="auto"/>
              <w:ind w:left="34"/>
              <w:jc w:val="center"/>
              <w:rPr>
                <w:rFonts w:cs="Arial"/>
                <w:bCs/>
              </w:rPr>
            </w:pPr>
            <w:r>
              <w:t>Fonction de l</w:t>
            </w:r>
            <w:r w:rsidR="002928A9">
              <w:t>’</w:t>
            </w:r>
            <w:r>
              <w:t>habitat</w:t>
            </w:r>
            <w:r>
              <w:rPr>
                <w:vertAlign w:val="superscript"/>
              </w:rPr>
              <w:t>b</w:t>
            </w:r>
          </w:p>
        </w:tc>
        <w:tc>
          <w:tcPr>
            <w:tcW w:w="1499" w:type="dxa"/>
            <w:tcBorders>
              <w:top w:val="single" w:sz="4" w:space="0" w:color="auto"/>
              <w:bottom w:val="single" w:sz="4" w:space="0" w:color="auto"/>
            </w:tcBorders>
            <w:shd w:val="clear" w:color="auto" w:fill="auto"/>
          </w:tcPr>
          <w:p w14:paraId="175D1F98" w14:textId="156DBE99" w:rsidR="000F7044" w:rsidRPr="008557DE" w:rsidRDefault="0012547D" w:rsidP="008C51B1">
            <w:pPr>
              <w:keepNext/>
              <w:spacing w:line="264" w:lineRule="auto"/>
              <w:ind w:left="34"/>
              <w:jc w:val="center"/>
              <w:rPr>
                <w:rFonts w:cs="Arial"/>
                <w:bCs/>
              </w:rPr>
            </w:pPr>
            <w:r>
              <w:t>Type d’h</w:t>
            </w:r>
            <w:r w:rsidR="000F7044">
              <w:t>abitat</w:t>
            </w:r>
            <w:r w:rsidR="000F7044">
              <w:rPr>
                <w:vertAlign w:val="superscript"/>
              </w:rPr>
              <w:t xml:space="preserve">c </w:t>
            </w:r>
          </w:p>
        </w:tc>
        <w:tc>
          <w:tcPr>
            <w:tcW w:w="2196" w:type="dxa"/>
            <w:tcBorders>
              <w:top w:val="single" w:sz="4" w:space="0" w:color="auto"/>
              <w:bottom w:val="single" w:sz="4" w:space="0" w:color="auto"/>
            </w:tcBorders>
            <w:shd w:val="clear" w:color="auto" w:fill="auto"/>
          </w:tcPr>
          <w:p w14:paraId="6A91DA51" w14:textId="35235D40" w:rsidR="000F7044" w:rsidRPr="008557DE" w:rsidRDefault="00F37CF6" w:rsidP="008C51B1">
            <w:pPr>
              <w:keepNext/>
              <w:spacing w:line="264" w:lineRule="auto"/>
              <w:ind w:left="34"/>
              <w:jc w:val="center"/>
              <w:rPr>
                <w:rFonts w:cs="Arial"/>
                <w:bCs/>
              </w:rPr>
            </w:pPr>
            <w:r>
              <w:t xml:space="preserve">Particularités de </w:t>
            </w:r>
            <w:r w:rsidR="000F7044">
              <w:t>l</w:t>
            </w:r>
            <w:r w:rsidR="002928A9">
              <w:t>’</w:t>
            </w:r>
            <w:r w:rsidR="000F7044">
              <w:t>habitat</w:t>
            </w:r>
            <w:r w:rsidR="000F7044">
              <w:rPr>
                <w:vertAlign w:val="superscript"/>
              </w:rPr>
              <w:t>d</w:t>
            </w:r>
          </w:p>
        </w:tc>
      </w:tr>
      <w:tr w:rsidR="000F7044" w:rsidRPr="008557DE" w14:paraId="0FEC39D6" w14:textId="77777777" w:rsidTr="00D07A25">
        <w:trPr>
          <w:jc w:val="center"/>
        </w:trPr>
        <w:tc>
          <w:tcPr>
            <w:tcW w:w="1260" w:type="dxa"/>
            <w:tcBorders>
              <w:top w:val="single" w:sz="4" w:space="0" w:color="auto"/>
            </w:tcBorders>
          </w:tcPr>
          <w:p w14:paraId="2A2EE9DE" w14:textId="77777777" w:rsidR="000F7044" w:rsidRPr="008557DE" w:rsidRDefault="000F7044" w:rsidP="008C51B1">
            <w:pPr>
              <w:keepNext/>
              <w:spacing w:line="264" w:lineRule="auto"/>
              <w:ind w:left="34"/>
              <w:rPr>
                <w:rFonts w:cs="Arial"/>
              </w:rPr>
            </w:pPr>
          </w:p>
        </w:tc>
        <w:tc>
          <w:tcPr>
            <w:tcW w:w="1530" w:type="dxa"/>
            <w:tcBorders>
              <w:top w:val="single" w:sz="4" w:space="0" w:color="auto"/>
            </w:tcBorders>
            <w:shd w:val="clear" w:color="auto" w:fill="auto"/>
          </w:tcPr>
          <w:p w14:paraId="64CEAD9B" w14:textId="77777777" w:rsidR="000F7044" w:rsidRPr="008557DE" w:rsidRDefault="000F7044" w:rsidP="008C51B1">
            <w:pPr>
              <w:keepNext/>
              <w:spacing w:line="264" w:lineRule="auto"/>
              <w:ind w:left="34"/>
              <w:rPr>
                <w:rFonts w:cs="Arial"/>
              </w:rPr>
            </w:pPr>
          </w:p>
        </w:tc>
        <w:tc>
          <w:tcPr>
            <w:tcW w:w="1499" w:type="dxa"/>
            <w:tcBorders>
              <w:top w:val="single" w:sz="4" w:space="0" w:color="auto"/>
            </w:tcBorders>
            <w:shd w:val="clear" w:color="auto" w:fill="auto"/>
          </w:tcPr>
          <w:p w14:paraId="67E709D8" w14:textId="77777777" w:rsidR="000F7044" w:rsidRPr="008557DE" w:rsidRDefault="000F7044" w:rsidP="008C51B1">
            <w:pPr>
              <w:keepNext/>
              <w:spacing w:line="264" w:lineRule="auto"/>
              <w:ind w:left="34"/>
              <w:rPr>
                <w:rFonts w:cs="Arial"/>
              </w:rPr>
            </w:pPr>
          </w:p>
        </w:tc>
        <w:tc>
          <w:tcPr>
            <w:tcW w:w="2196" w:type="dxa"/>
            <w:tcBorders>
              <w:top w:val="single" w:sz="4" w:space="0" w:color="auto"/>
            </w:tcBorders>
            <w:shd w:val="clear" w:color="auto" w:fill="auto"/>
          </w:tcPr>
          <w:p w14:paraId="25718AF2" w14:textId="77777777" w:rsidR="000F7044" w:rsidRPr="008557DE" w:rsidRDefault="000F7044" w:rsidP="008C51B1">
            <w:pPr>
              <w:keepNext/>
              <w:spacing w:line="264" w:lineRule="auto"/>
              <w:ind w:left="34"/>
              <w:rPr>
                <w:rFonts w:cs="Arial"/>
              </w:rPr>
            </w:pPr>
          </w:p>
        </w:tc>
      </w:tr>
      <w:tr w:rsidR="000F7044" w:rsidRPr="008557DE" w14:paraId="7510E4DA" w14:textId="77777777" w:rsidTr="00D07A25">
        <w:trPr>
          <w:jc w:val="center"/>
        </w:trPr>
        <w:tc>
          <w:tcPr>
            <w:tcW w:w="1260" w:type="dxa"/>
          </w:tcPr>
          <w:p w14:paraId="74738B00" w14:textId="77777777" w:rsidR="000F7044" w:rsidRPr="008557DE" w:rsidRDefault="000F7044" w:rsidP="008C51B1">
            <w:pPr>
              <w:keepNext/>
              <w:spacing w:line="264" w:lineRule="auto"/>
              <w:ind w:left="34"/>
              <w:rPr>
                <w:rFonts w:cs="Arial"/>
              </w:rPr>
            </w:pPr>
          </w:p>
        </w:tc>
        <w:tc>
          <w:tcPr>
            <w:tcW w:w="1530" w:type="dxa"/>
            <w:shd w:val="clear" w:color="auto" w:fill="auto"/>
          </w:tcPr>
          <w:p w14:paraId="0FA86B0D" w14:textId="77777777" w:rsidR="000F7044" w:rsidRPr="008557DE" w:rsidRDefault="000F7044" w:rsidP="008C51B1">
            <w:pPr>
              <w:keepNext/>
              <w:spacing w:line="264" w:lineRule="auto"/>
              <w:ind w:left="34"/>
              <w:rPr>
                <w:rFonts w:cs="Arial"/>
              </w:rPr>
            </w:pPr>
          </w:p>
        </w:tc>
        <w:tc>
          <w:tcPr>
            <w:tcW w:w="1499" w:type="dxa"/>
            <w:shd w:val="clear" w:color="auto" w:fill="auto"/>
          </w:tcPr>
          <w:p w14:paraId="4B1F8280" w14:textId="77777777" w:rsidR="000F7044" w:rsidRPr="008557DE" w:rsidRDefault="000F7044" w:rsidP="008C51B1">
            <w:pPr>
              <w:keepNext/>
              <w:spacing w:line="264" w:lineRule="auto"/>
              <w:ind w:left="34"/>
              <w:rPr>
                <w:rFonts w:cs="Arial"/>
              </w:rPr>
            </w:pPr>
          </w:p>
        </w:tc>
        <w:tc>
          <w:tcPr>
            <w:tcW w:w="2196" w:type="dxa"/>
            <w:shd w:val="clear" w:color="auto" w:fill="auto"/>
          </w:tcPr>
          <w:p w14:paraId="12DE4BDC" w14:textId="77777777" w:rsidR="000F7044" w:rsidRPr="008557DE" w:rsidRDefault="000F7044" w:rsidP="008C51B1">
            <w:pPr>
              <w:keepNext/>
              <w:spacing w:line="264" w:lineRule="auto"/>
              <w:ind w:left="34"/>
              <w:rPr>
                <w:rFonts w:cs="Arial"/>
              </w:rPr>
            </w:pPr>
          </w:p>
        </w:tc>
      </w:tr>
      <w:tr w:rsidR="000F7044" w:rsidRPr="008557DE" w14:paraId="73EC865B" w14:textId="77777777" w:rsidTr="00D07A25">
        <w:trPr>
          <w:jc w:val="center"/>
        </w:trPr>
        <w:tc>
          <w:tcPr>
            <w:tcW w:w="1260" w:type="dxa"/>
            <w:tcBorders>
              <w:bottom w:val="single" w:sz="4" w:space="0" w:color="auto"/>
            </w:tcBorders>
          </w:tcPr>
          <w:p w14:paraId="2428664C" w14:textId="77777777" w:rsidR="000F7044" w:rsidRPr="008557DE" w:rsidRDefault="000F7044" w:rsidP="008C51B1">
            <w:pPr>
              <w:keepNext/>
              <w:spacing w:line="264" w:lineRule="auto"/>
              <w:ind w:left="34"/>
              <w:rPr>
                <w:rFonts w:cs="Arial"/>
              </w:rPr>
            </w:pPr>
          </w:p>
        </w:tc>
        <w:tc>
          <w:tcPr>
            <w:tcW w:w="1530" w:type="dxa"/>
            <w:tcBorders>
              <w:bottom w:val="single" w:sz="4" w:space="0" w:color="auto"/>
            </w:tcBorders>
            <w:shd w:val="clear" w:color="auto" w:fill="auto"/>
          </w:tcPr>
          <w:p w14:paraId="3CE9490D" w14:textId="77777777" w:rsidR="000F7044" w:rsidRPr="008557DE" w:rsidRDefault="000F7044" w:rsidP="008C51B1">
            <w:pPr>
              <w:keepNext/>
              <w:spacing w:line="264" w:lineRule="auto"/>
              <w:ind w:left="34"/>
              <w:rPr>
                <w:rFonts w:cs="Arial"/>
              </w:rPr>
            </w:pPr>
          </w:p>
        </w:tc>
        <w:tc>
          <w:tcPr>
            <w:tcW w:w="1499" w:type="dxa"/>
            <w:tcBorders>
              <w:bottom w:val="single" w:sz="4" w:space="0" w:color="auto"/>
            </w:tcBorders>
            <w:shd w:val="clear" w:color="auto" w:fill="auto"/>
          </w:tcPr>
          <w:p w14:paraId="5CA45096" w14:textId="77777777" w:rsidR="000F7044" w:rsidRPr="008557DE" w:rsidRDefault="000F7044" w:rsidP="008C51B1">
            <w:pPr>
              <w:keepNext/>
              <w:spacing w:line="264" w:lineRule="auto"/>
              <w:ind w:left="34"/>
              <w:rPr>
                <w:rFonts w:cs="Arial"/>
              </w:rPr>
            </w:pPr>
          </w:p>
        </w:tc>
        <w:tc>
          <w:tcPr>
            <w:tcW w:w="2196" w:type="dxa"/>
            <w:tcBorders>
              <w:bottom w:val="single" w:sz="4" w:space="0" w:color="auto"/>
            </w:tcBorders>
            <w:shd w:val="clear" w:color="auto" w:fill="auto"/>
          </w:tcPr>
          <w:p w14:paraId="26B474AB" w14:textId="77777777" w:rsidR="000F7044" w:rsidRPr="008557DE" w:rsidRDefault="000F7044" w:rsidP="008C51B1">
            <w:pPr>
              <w:keepNext/>
              <w:spacing w:line="264" w:lineRule="auto"/>
              <w:ind w:left="34"/>
              <w:rPr>
                <w:rFonts w:cs="Arial"/>
              </w:rPr>
            </w:pPr>
          </w:p>
        </w:tc>
      </w:tr>
    </w:tbl>
    <w:p w14:paraId="53EB40C7" w14:textId="230DF6E1" w:rsidR="000F7044" w:rsidRPr="008557DE" w:rsidRDefault="000F7044" w:rsidP="000F7044">
      <w:pPr>
        <w:spacing w:line="264" w:lineRule="auto"/>
        <w:ind w:left="34"/>
        <w:rPr>
          <w:rFonts w:cs="Arial"/>
          <w:sz w:val="20"/>
        </w:rPr>
      </w:pPr>
      <w:r>
        <w:rPr>
          <w:sz w:val="20"/>
          <w:vertAlign w:val="superscript"/>
        </w:rPr>
        <w:t xml:space="preserve">a </w:t>
      </w:r>
      <w:r w:rsidR="00F37CF6">
        <w:rPr>
          <w:sz w:val="20"/>
        </w:rPr>
        <w:t xml:space="preserve">Stade </w:t>
      </w:r>
      <w:r>
        <w:rPr>
          <w:sz w:val="20"/>
        </w:rPr>
        <w:t>vi</w:t>
      </w:r>
      <w:r w:rsidR="00F37CF6">
        <w:rPr>
          <w:sz w:val="20"/>
        </w:rPr>
        <w:t>tal</w:t>
      </w:r>
      <w:r w:rsidR="00AC098B">
        <w:rPr>
          <w:sz w:val="20"/>
        </w:rPr>
        <w:t> </w:t>
      </w:r>
      <w:r>
        <w:rPr>
          <w:sz w:val="20"/>
        </w:rPr>
        <w:t xml:space="preserve">: </w:t>
      </w:r>
      <w:r w:rsidR="00F37CF6">
        <w:rPr>
          <w:sz w:val="20"/>
        </w:rPr>
        <w:t xml:space="preserve">stade </w:t>
      </w:r>
      <w:r>
        <w:rPr>
          <w:sz w:val="20"/>
        </w:rPr>
        <w:t xml:space="preserve">du cycle </w:t>
      </w:r>
      <w:r w:rsidR="00F37CF6">
        <w:rPr>
          <w:sz w:val="20"/>
        </w:rPr>
        <w:t xml:space="preserve">vital </w:t>
      </w:r>
      <w:r>
        <w:rPr>
          <w:sz w:val="20"/>
        </w:rPr>
        <w:t>de l</w:t>
      </w:r>
      <w:r w:rsidR="002928A9">
        <w:rPr>
          <w:sz w:val="20"/>
        </w:rPr>
        <w:t>’</w:t>
      </w:r>
      <w:r>
        <w:rPr>
          <w:sz w:val="20"/>
        </w:rPr>
        <w:t>espèce (p</w:t>
      </w:r>
      <w:r w:rsidR="00F37CF6">
        <w:rPr>
          <w:sz w:val="20"/>
        </w:rPr>
        <w:t>. </w:t>
      </w:r>
      <w:r>
        <w:rPr>
          <w:sz w:val="20"/>
        </w:rPr>
        <w:t>ex</w:t>
      </w:r>
      <w:r w:rsidR="00F37CF6">
        <w:rPr>
          <w:sz w:val="20"/>
        </w:rPr>
        <w:t>.</w:t>
      </w:r>
      <w:r>
        <w:rPr>
          <w:sz w:val="20"/>
        </w:rPr>
        <w:t>, graine; œuf, plantule, juvénile, larve, nymphe, adulte).</w:t>
      </w:r>
    </w:p>
    <w:p w14:paraId="0320E58B" w14:textId="2E5FD81E" w:rsidR="000F7044" w:rsidRPr="008557DE" w:rsidRDefault="000F7044" w:rsidP="000F7044">
      <w:pPr>
        <w:spacing w:line="264" w:lineRule="auto"/>
        <w:ind w:left="34"/>
        <w:rPr>
          <w:rFonts w:cs="Arial"/>
          <w:sz w:val="20"/>
          <w:vertAlign w:val="superscript"/>
        </w:rPr>
      </w:pPr>
      <w:r>
        <w:rPr>
          <w:sz w:val="20"/>
          <w:vertAlign w:val="superscript"/>
        </w:rPr>
        <w:t xml:space="preserve">b </w:t>
      </w:r>
      <w:r>
        <w:rPr>
          <w:sz w:val="20"/>
        </w:rPr>
        <w:t>Fonction de l’habitat</w:t>
      </w:r>
      <w:r w:rsidR="00AC098B">
        <w:rPr>
          <w:sz w:val="20"/>
        </w:rPr>
        <w:t> </w:t>
      </w:r>
      <w:r>
        <w:rPr>
          <w:sz w:val="20"/>
        </w:rPr>
        <w:t>: processus du cycle vi</w:t>
      </w:r>
      <w:r w:rsidR="00F37CF6">
        <w:rPr>
          <w:sz w:val="20"/>
        </w:rPr>
        <w:t>tal</w:t>
      </w:r>
      <w:r>
        <w:rPr>
          <w:sz w:val="20"/>
        </w:rPr>
        <w:t xml:space="preserve"> de l</w:t>
      </w:r>
      <w:r w:rsidR="002928A9">
        <w:rPr>
          <w:sz w:val="20"/>
        </w:rPr>
        <w:t>’</w:t>
      </w:r>
      <w:r>
        <w:rPr>
          <w:sz w:val="20"/>
        </w:rPr>
        <w:t xml:space="preserve">espèce </w:t>
      </w:r>
      <w:r w:rsidR="0012547D">
        <w:rPr>
          <w:sz w:val="20"/>
        </w:rPr>
        <w:t xml:space="preserve">soutenu par l’habitat </w:t>
      </w:r>
      <w:r>
        <w:rPr>
          <w:sz w:val="20"/>
        </w:rPr>
        <w:t>(p</w:t>
      </w:r>
      <w:r w:rsidR="00F37CF6">
        <w:rPr>
          <w:sz w:val="20"/>
        </w:rPr>
        <w:t>. ex.</w:t>
      </w:r>
      <w:r>
        <w:rPr>
          <w:sz w:val="20"/>
        </w:rPr>
        <w:t xml:space="preserve">, fraie, reproduction, </w:t>
      </w:r>
      <w:r w:rsidR="0012547D">
        <w:rPr>
          <w:sz w:val="20"/>
        </w:rPr>
        <w:t>hibernation</w:t>
      </w:r>
      <w:r>
        <w:rPr>
          <w:sz w:val="20"/>
        </w:rPr>
        <w:t xml:space="preserve">, </w:t>
      </w:r>
      <w:r w:rsidR="0012547D">
        <w:rPr>
          <w:sz w:val="20"/>
        </w:rPr>
        <w:t xml:space="preserve">alevinage, </w:t>
      </w:r>
      <w:r w:rsidR="00F37CF6">
        <w:rPr>
          <w:sz w:val="20"/>
        </w:rPr>
        <w:t>croissance</w:t>
      </w:r>
      <w:r>
        <w:rPr>
          <w:sz w:val="20"/>
        </w:rPr>
        <w:t xml:space="preserve">, alimentation/recherche de nourriture, migration, floraison, </w:t>
      </w:r>
      <w:r w:rsidR="00AC098B">
        <w:rPr>
          <w:sz w:val="20"/>
        </w:rPr>
        <w:t>production de fruits</w:t>
      </w:r>
      <w:r>
        <w:rPr>
          <w:sz w:val="20"/>
        </w:rPr>
        <w:t>, dispersion des graines, germination, développement des semis).</w:t>
      </w:r>
    </w:p>
    <w:p w14:paraId="2012B168" w14:textId="5B95345B" w:rsidR="000F7044" w:rsidRPr="008557DE" w:rsidRDefault="000F7044" w:rsidP="000F7044">
      <w:pPr>
        <w:spacing w:line="264" w:lineRule="auto"/>
        <w:ind w:left="34"/>
        <w:rPr>
          <w:rFonts w:cs="Arial"/>
          <w:sz w:val="20"/>
          <w:vertAlign w:val="superscript"/>
        </w:rPr>
      </w:pPr>
      <w:r>
        <w:rPr>
          <w:sz w:val="20"/>
          <w:vertAlign w:val="superscript"/>
        </w:rPr>
        <w:t>c</w:t>
      </w:r>
      <w:r>
        <w:rPr>
          <w:sz w:val="20"/>
        </w:rPr>
        <w:t xml:space="preserve"> </w:t>
      </w:r>
      <w:r w:rsidR="0012547D">
        <w:rPr>
          <w:sz w:val="20"/>
        </w:rPr>
        <w:t>Type d’h</w:t>
      </w:r>
      <w:r>
        <w:rPr>
          <w:sz w:val="20"/>
        </w:rPr>
        <w:t>abitat</w:t>
      </w:r>
      <w:r w:rsidR="00AC098B">
        <w:rPr>
          <w:sz w:val="20"/>
        </w:rPr>
        <w:t> </w:t>
      </w:r>
      <w:r>
        <w:rPr>
          <w:sz w:val="20"/>
        </w:rPr>
        <w:t xml:space="preserve">: </w:t>
      </w:r>
      <w:r w:rsidR="00F37CF6">
        <w:rPr>
          <w:sz w:val="20"/>
        </w:rPr>
        <w:t xml:space="preserve">renvoie aux éléments </w:t>
      </w:r>
      <w:r>
        <w:rPr>
          <w:sz w:val="20"/>
        </w:rPr>
        <w:t>structur</w:t>
      </w:r>
      <w:r w:rsidR="00463152">
        <w:rPr>
          <w:sz w:val="20"/>
        </w:rPr>
        <w:t>aux</w:t>
      </w:r>
      <w:r>
        <w:rPr>
          <w:sz w:val="20"/>
        </w:rPr>
        <w:t xml:space="preserve"> ou biologiques d</w:t>
      </w:r>
      <w:r w:rsidR="00F37CF6">
        <w:rPr>
          <w:sz w:val="20"/>
        </w:rPr>
        <w:t xml:space="preserve">e la zone </w:t>
      </w:r>
      <w:r>
        <w:rPr>
          <w:sz w:val="20"/>
        </w:rPr>
        <w:t xml:space="preserve">ou du type de site </w:t>
      </w:r>
      <w:r w:rsidR="00F37CF6">
        <w:rPr>
          <w:sz w:val="20"/>
        </w:rPr>
        <w:t>dont l’espèce a besoin</w:t>
      </w:r>
      <w:r>
        <w:rPr>
          <w:sz w:val="20"/>
        </w:rPr>
        <w:t xml:space="preserve"> pour mener à bien ses processus vitaux.</w:t>
      </w:r>
    </w:p>
    <w:p w14:paraId="082CA732" w14:textId="06066E04" w:rsidR="000F7044" w:rsidRPr="008557DE" w:rsidRDefault="000F7044" w:rsidP="000F7044">
      <w:pPr>
        <w:rPr>
          <w:rFonts w:cs="Arial"/>
          <w:sz w:val="20"/>
        </w:rPr>
      </w:pPr>
      <w:r>
        <w:rPr>
          <w:sz w:val="20"/>
          <w:vertAlign w:val="superscript"/>
        </w:rPr>
        <w:t>D</w:t>
      </w:r>
      <w:r>
        <w:rPr>
          <w:sz w:val="20"/>
        </w:rPr>
        <w:t xml:space="preserve"> </w:t>
      </w:r>
      <w:r w:rsidR="00F41D9F">
        <w:rPr>
          <w:sz w:val="20"/>
        </w:rPr>
        <w:t>Particularités de</w:t>
      </w:r>
      <w:r>
        <w:rPr>
          <w:sz w:val="20"/>
        </w:rPr>
        <w:t xml:space="preserve"> l</w:t>
      </w:r>
      <w:r w:rsidR="002928A9">
        <w:rPr>
          <w:sz w:val="20"/>
        </w:rPr>
        <w:t>’</w:t>
      </w:r>
      <w:r>
        <w:rPr>
          <w:sz w:val="20"/>
        </w:rPr>
        <w:t>habitat</w:t>
      </w:r>
      <w:r w:rsidR="00AC098B">
        <w:rPr>
          <w:sz w:val="20"/>
        </w:rPr>
        <w:t> </w:t>
      </w:r>
      <w:r>
        <w:rPr>
          <w:sz w:val="20"/>
        </w:rPr>
        <w:t>: renseignements détaillés, comme les propriétés ou caractéristiques mesurables de l</w:t>
      </w:r>
      <w:r w:rsidR="002928A9">
        <w:rPr>
          <w:sz w:val="20"/>
        </w:rPr>
        <w:t>’</w:t>
      </w:r>
      <w:r>
        <w:rPr>
          <w:sz w:val="20"/>
        </w:rPr>
        <w:t>habitat.</w:t>
      </w:r>
    </w:p>
    <w:p w14:paraId="3416ED6D" w14:textId="77777777" w:rsidR="000F7044" w:rsidRPr="00B41BD7" w:rsidRDefault="000F7044" w:rsidP="000F7044">
      <w:pPr>
        <w:rPr>
          <w:rFonts w:cs="Arial"/>
          <w:szCs w:val="24"/>
        </w:rPr>
      </w:pPr>
    </w:p>
    <w:p w14:paraId="6E9F3447" w14:textId="77777777" w:rsidR="000F7044" w:rsidRPr="00B41BD7" w:rsidRDefault="000F7044" w:rsidP="000F7044">
      <w:pPr>
        <w:rPr>
          <w:rFonts w:cs="Arial"/>
          <w:szCs w:val="24"/>
        </w:rPr>
      </w:pPr>
    </w:p>
    <w:p w14:paraId="6CA58525" w14:textId="3FB73298" w:rsidR="000F7044" w:rsidRPr="008557DE" w:rsidRDefault="000F7044" w:rsidP="000F7044">
      <w:pPr>
        <w:rPr>
          <w:rFonts w:cs="Arial"/>
          <w:b/>
          <w:color w:val="1F497D"/>
          <w:sz w:val="22"/>
          <w:szCs w:val="22"/>
        </w:rPr>
      </w:pPr>
      <w:r>
        <w:rPr>
          <w:b/>
          <w:sz w:val="22"/>
        </w:rPr>
        <w:t>Exemple</w:t>
      </w:r>
      <w:r w:rsidR="00293E1E">
        <w:rPr>
          <w:b/>
          <w:sz w:val="22"/>
        </w:rPr>
        <w:t> </w:t>
      </w:r>
      <w:r>
        <w:rPr>
          <w:b/>
          <w:sz w:val="22"/>
        </w:rPr>
        <w:t>1. Tableau récapitulatif sur l</w:t>
      </w:r>
      <w:r w:rsidR="002928A9">
        <w:rPr>
          <w:b/>
          <w:sz w:val="22"/>
        </w:rPr>
        <w:t>’</w:t>
      </w:r>
      <w:r>
        <w:rPr>
          <w:b/>
          <w:sz w:val="22"/>
        </w:rPr>
        <w:t xml:space="preserve">habitat de l’azolle du </w:t>
      </w:r>
      <w:r w:rsidR="00AC098B">
        <w:rPr>
          <w:b/>
          <w:sz w:val="22"/>
        </w:rPr>
        <w:t>Mexique</w:t>
      </w:r>
      <w:r>
        <w:rPr>
          <w:b/>
          <w:color w:val="1F497D"/>
          <w:sz w:val="22"/>
        </w:rPr>
        <w:t>*</w:t>
      </w:r>
    </w:p>
    <w:p w14:paraId="24F1D84D" w14:textId="51E7B310" w:rsidR="000F7044" w:rsidRPr="00F41D9F" w:rsidRDefault="000F7044" w:rsidP="000F7044">
      <w:pPr>
        <w:keepNext/>
        <w:spacing w:line="264" w:lineRule="auto"/>
        <w:ind w:left="34"/>
        <w:rPr>
          <w:rFonts w:cs="Arial"/>
          <w:color w:val="000000"/>
          <w:sz w:val="20"/>
        </w:rPr>
      </w:pPr>
      <w:r w:rsidRPr="00F41D9F">
        <w:rPr>
          <w:color w:val="000000"/>
          <w:sz w:val="20"/>
        </w:rPr>
        <w:t>Tableau A. Résumé des fonctions</w:t>
      </w:r>
      <w:r w:rsidR="00AC098B">
        <w:rPr>
          <w:color w:val="000000"/>
          <w:sz w:val="20"/>
        </w:rPr>
        <w:t xml:space="preserve"> essentielles</w:t>
      </w:r>
      <w:r w:rsidRPr="00F41D9F">
        <w:rPr>
          <w:color w:val="000000"/>
          <w:sz w:val="20"/>
        </w:rPr>
        <w:t>, d</w:t>
      </w:r>
      <w:r w:rsidR="0012547D">
        <w:rPr>
          <w:color w:val="000000"/>
          <w:sz w:val="20"/>
        </w:rPr>
        <w:t>es</w:t>
      </w:r>
      <w:r w:rsidR="00F41D9F" w:rsidRPr="00F41D9F">
        <w:rPr>
          <w:color w:val="000000"/>
          <w:sz w:val="20"/>
        </w:rPr>
        <w:t xml:space="preserve"> type</w:t>
      </w:r>
      <w:r w:rsidR="0012547D">
        <w:rPr>
          <w:color w:val="000000"/>
          <w:sz w:val="20"/>
        </w:rPr>
        <w:t>s</w:t>
      </w:r>
      <w:r w:rsidRPr="00F41D9F">
        <w:rPr>
          <w:color w:val="000000"/>
          <w:sz w:val="20"/>
        </w:rPr>
        <w:t xml:space="preserve"> et des </w:t>
      </w:r>
      <w:r w:rsidR="00F41D9F" w:rsidRPr="00F41D9F">
        <w:rPr>
          <w:color w:val="000000"/>
          <w:sz w:val="20"/>
        </w:rPr>
        <w:t>particularités de l’habitat</w:t>
      </w:r>
      <w:r w:rsidRPr="00F41D9F">
        <w:rPr>
          <w:color w:val="000000"/>
          <w:sz w:val="20"/>
        </w:rPr>
        <w:t xml:space="preserve"> de l’azolle du Mexique au Canada, par </w:t>
      </w:r>
      <w:r w:rsidR="00463152">
        <w:rPr>
          <w:color w:val="000000"/>
          <w:sz w:val="20"/>
        </w:rPr>
        <w:t>stade vital</w:t>
      </w:r>
      <w:r w:rsidRPr="00F41D9F">
        <w:rPr>
          <w:color w:val="000000"/>
          <w:sz w:val="20"/>
        </w:rPr>
        <w:t>.</w:t>
      </w:r>
    </w:p>
    <w:p w14:paraId="6D03BF30" w14:textId="77777777" w:rsidR="000F7044" w:rsidRPr="008557DE" w:rsidRDefault="000F7044" w:rsidP="000F7044">
      <w:pPr>
        <w:rPr>
          <w:rFonts w:cs="Arial"/>
          <w:color w:val="1F497D"/>
          <w:sz w:val="22"/>
          <w:szCs w:val="22"/>
        </w:rPr>
      </w:pPr>
    </w:p>
    <w:tbl>
      <w:tblPr>
        <w:tblpPr w:leftFromText="141" w:rightFromText="141" w:vertAnchor="text" w:tblpY="1"/>
        <w:tblOverlap w:val="never"/>
        <w:tblW w:w="0" w:type="auto"/>
        <w:tblCellMar>
          <w:left w:w="0" w:type="dxa"/>
          <w:right w:w="0" w:type="dxa"/>
        </w:tblCellMar>
        <w:tblLook w:val="0600" w:firstRow="0" w:lastRow="0" w:firstColumn="0" w:lastColumn="0" w:noHBand="1" w:noVBand="1"/>
      </w:tblPr>
      <w:tblGrid>
        <w:gridCol w:w="1167"/>
        <w:gridCol w:w="1247"/>
        <w:gridCol w:w="1711"/>
        <w:gridCol w:w="5215"/>
      </w:tblGrid>
      <w:tr w:rsidR="000F7044" w:rsidRPr="008557DE" w14:paraId="3DE8A46D" w14:textId="77777777" w:rsidTr="00E1666C">
        <w:trPr>
          <w:cantSplit/>
          <w:tblHeader/>
        </w:trPr>
        <w:tc>
          <w:tcPr>
            <w:tcW w:w="1180" w:type="dxa"/>
            <w:tcBorders>
              <w:top w:val="single" w:sz="8" w:space="0" w:color="auto"/>
              <w:left w:val="single" w:sz="8" w:space="0" w:color="auto"/>
              <w:bottom w:val="single" w:sz="8" w:space="0" w:color="auto"/>
              <w:right w:val="single" w:sz="8" w:space="0" w:color="auto"/>
            </w:tcBorders>
            <w:shd w:val="clear" w:color="auto" w:fill="auto"/>
            <w:hideMark/>
          </w:tcPr>
          <w:p w14:paraId="43CA7DA3" w14:textId="1CFCD346" w:rsidR="000F7044" w:rsidRPr="008557DE" w:rsidRDefault="00463152" w:rsidP="00E1666C">
            <w:pPr>
              <w:rPr>
                <w:b/>
                <w:bCs/>
                <w:sz w:val="20"/>
              </w:rPr>
            </w:pPr>
            <w:r>
              <w:rPr>
                <w:b/>
                <w:sz w:val="20"/>
              </w:rPr>
              <w:t>Stade vita</w:t>
            </w:r>
            <w:r w:rsidR="00AC098B">
              <w:rPr>
                <w:b/>
                <w:sz w:val="20"/>
              </w:rPr>
              <w:t>l</w:t>
            </w:r>
            <w:r w:rsidR="000F7044">
              <w:rPr>
                <w:b/>
                <w:sz w:val="20"/>
              </w:rPr>
              <w:t xml:space="preserve"> </w:t>
            </w:r>
            <w:r w:rsidR="000F7044">
              <w:rPr>
                <w:b/>
                <w:sz w:val="20"/>
                <w:vertAlign w:val="superscript"/>
              </w:rPr>
              <w:t>a</w:t>
            </w:r>
          </w:p>
        </w:tc>
        <w:tc>
          <w:tcPr>
            <w:tcW w:w="1250" w:type="dxa"/>
            <w:tcBorders>
              <w:top w:val="single" w:sz="8" w:space="0" w:color="auto"/>
              <w:left w:val="nil"/>
              <w:bottom w:val="single" w:sz="8" w:space="0" w:color="auto"/>
              <w:right w:val="single" w:sz="8" w:space="0" w:color="auto"/>
            </w:tcBorders>
            <w:shd w:val="clear" w:color="auto" w:fill="auto"/>
            <w:hideMark/>
          </w:tcPr>
          <w:p w14:paraId="4A42B0F4" w14:textId="18EFFD92" w:rsidR="000F7044" w:rsidRPr="008557DE" w:rsidRDefault="000F7044" w:rsidP="00E1666C">
            <w:pPr>
              <w:rPr>
                <w:b/>
                <w:bCs/>
                <w:sz w:val="20"/>
              </w:rPr>
            </w:pPr>
            <w:r>
              <w:rPr>
                <w:b/>
                <w:sz w:val="20"/>
              </w:rPr>
              <w:t>Fonction de l</w:t>
            </w:r>
            <w:r w:rsidR="002928A9">
              <w:rPr>
                <w:b/>
                <w:sz w:val="20"/>
              </w:rPr>
              <w:t>’</w:t>
            </w:r>
            <w:r>
              <w:rPr>
                <w:b/>
                <w:sz w:val="20"/>
              </w:rPr>
              <w:t>habitat</w:t>
            </w:r>
            <w:r>
              <w:rPr>
                <w:b/>
                <w:sz w:val="20"/>
                <w:vertAlign w:val="superscript"/>
              </w:rPr>
              <w:t xml:space="preserve"> b</w:t>
            </w:r>
          </w:p>
        </w:tc>
        <w:tc>
          <w:tcPr>
            <w:tcW w:w="1720" w:type="dxa"/>
            <w:tcBorders>
              <w:top w:val="single" w:sz="8" w:space="0" w:color="auto"/>
              <w:left w:val="nil"/>
              <w:bottom w:val="single" w:sz="8" w:space="0" w:color="auto"/>
              <w:right w:val="single" w:sz="8" w:space="0" w:color="auto"/>
            </w:tcBorders>
            <w:shd w:val="clear" w:color="auto" w:fill="auto"/>
            <w:tcMar>
              <w:top w:w="80" w:type="dxa"/>
              <w:left w:w="80" w:type="dxa"/>
              <w:bottom w:w="80" w:type="dxa"/>
              <w:right w:w="80" w:type="dxa"/>
            </w:tcMar>
            <w:hideMark/>
          </w:tcPr>
          <w:p w14:paraId="7B8B5934" w14:textId="2A41F3EE" w:rsidR="000F7044" w:rsidRPr="008557DE" w:rsidRDefault="00AC098B" w:rsidP="00E1666C">
            <w:pPr>
              <w:rPr>
                <w:b/>
                <w:bCs/>
                <w:sz w:val="20"/>
              </w:rPr>
            </w:pPr>
            <w:r>
              <w:rPr>
                <w:b/>
                <w:sz w:val="20"/>
              </w:rPr>
              <w:t>Type d’h</w:t>
            </w:r>
            <w:r w:rsidR="000F7044">
              <w:rPr>
                <w:b/>
                <w:sz w:val="20"/>
              </w:rPr>
              <w:t>abitat</w:t>
            </w:r>
            <w:r w:rsidR="000F7044">
              <w:rPr>
                <w:b/>
                <w:sz w:val="20"/>
                <w:vertAlign w:val="superscript"/>
              </w:rPr>
              <w:t xml:space="preserve"> c</w:t>
            </w:r>
          </w:p>
        </w:tc>
        <w:tc>
          <w:tcPr>
            <w:tcW w:w="5300" w:type="dxa"/>
            <w:tcBorders>
              <w:top w:val="single" w:sz="8" w:space="0" w:color="auto"/>
              <w:left w:val="nil"/>
              <w:bottom w:val="single" w:sz="8" w:space="0" w:color="auto"/>
              <w:right w:val="single" w:sz="8" w:space="0" w:color="auto"/>
            </w:tcBorders>
            <w:shd w:val="clear" w:color="auto" w:fill="auto"/>
            <w:tcMar>
              <w:top w:w="80" w:type="dxa"/>
              <w:left w:w="80" w:type="dxa"/>
              <w:bottom w:w="80" w:type="dxa"/>
              <w:right w:w="80" w:type="dxa"/>
            </w:tcMar>
            <w:hideMark/>
          </w:tcPr>
          <w:p w14:paraId="2BEA148E" w14:textId="54F5C973" w:rsidR="000F7044" w:rsidRPr="008557DE" w:rsidRDefault="00F41D9F" w:rsidP="00E1666C">
            <w:pPr>
              <w:widowControl/>
              <w:rPr>
                <w:rFonts w:ascii="Times New Roman" w:hAnsi="Times New Roman"/>
                <w:szCs w:val="24"/>
              </w:rPr>
            </w:pPr>
            <w:r>
              <w:rPr>
                <w:b/>
                <w:sz w:val="20"/>
              </w:rPr>
              <w:t>Particularités de</w:t>
            </w:r>
            <w:r w:rsidR="000F7044">
              <w:rPr>
                <w:b/>
                <w:sz w:val="20"/>
              </w:rPr>
              <w:t xml:space="preserve"> l</w:t>
            </w:r>
            <w:r w:rsidR="002928A9">
              <w:rPr>
                <w:b/>
                <w:sz w:val="20"/>
              </w:rPr>
              <w:t>’</w:t>
            </w:r>
            <w:r w:rsidR="000F7044">
              <w:rPr>
                <w:b/>
                <w:sz w:val="20"/>
              </w:rPr>
              <w:t>habitat</w:t>
            </w:r>
            <w:r w:rsidR="000F7044">
              <w:rPr>
                <w:sz w:val="20"/>
                <w:vertAlign w:val="superscript"/>
              </w:rPr>
              <w:t xml:space="preserve"> d</w:t>
            </w:r>
          </w:p>
          <w:p w14:paraId="4E235E62" w14:textId="77777777" w:rsidR="000F7044" w:rsidRPr="008557DE" w:rsidRDefault="000F7044" w:rsidP="00E1666C">
            <w:pPr>
              <w:rPr>
                <w:b/>
                <w:bCs/>
                <w:sz w:val="20"/>
              </w:rPr>
            </w:pPr>
          </w:p>
        </w:tc>
      </w:tr>
      <w:tr w:rsidR="000F7044" w:rsidRPr="008557DE" w14:paraId="73E0FECB" w14:textId="77777777" w:rsidTr="00E1666C">
        <w:tc>
          <w:tcPr>
            <w:tcW w:w="1180" w:type="dxa"/>
            <w:tcBorders>
              <w:top w:val="nil"/>
              <w:left w:val="single" w:sz="8" w:space="0" w:color="auto"/>
              <w:bottom w:val="single" w:sz="8" w:space="0" w:color="auto"/>
              <w:right w:val="single" w:sz="8" w:space="0" w:color="auto"/>
            </w:tcBorders>
            <w:shd w:val="clear" w:color="auto" w:fill="auto"/>
            <w:hideMark/>
          </w:tcPr>
          <w:p w14:paraId="20F8C6BC" w14:textId="77777777" w:rsidR="000F7044" w:rsidRPr="008557DE" w:rsidRDefault="000F7044" w:rsidP="00E1666C">
            <w:pPr>
              <w:rPr>
                <w:sz w:val="20"/>
              </w:rPr>
            </w:pPr>
            <w:r>
              <w:rPr>
                <w:sz w:val="20"/>
              </w:rPr>
              <w:t>Tous les stades du cycle vital</w:t>
            </w:r>
          </w:p>
        </w:tc>
        <w:tc>
          <w:tcPr>
            <w:tcW w:w="1250" w:type="dxa"/>
            <w:tcBorders>
              <w:top w:val="nil"/>
              <w:left w:val="nil"/>
              <w:bottom w:val="single" w:sz="8" w:space="0" w:color="auto"/>
              <w:right w:val="single" w:sz="8" w:space="0" w:color="auto"/>
            </w:tcBorders>
            <w:shd w:val="clear" w:color="auto" w:fill="auto"/>
            <w:hideMark/>
          </w:tcPr>
          <w:p w14:paraId="02ECEBAC" w14:textId="77777777" w:rsidR="000F7044" w:rsidRPr="008557DE" w:rsidRDefault="000F7044" w:rsidP="00E1666C">
            <w:pPr>
              <w:rPr>
                <w:sz w:val="20"/>
              </w:rPr>
            </w:pPr>
            <w:r>
              <w:rPr>
                <w:sz w:val="20"/>
              </w:rPr>
              <w:t>Croissance, reproduction et dispersion</w:t>
            </w:r>
          </w:p>
        </w:tc>
        <w:tc>
          <w:tcPr>
            <w:tcW w:w="1720" w:type="dxa"/>
            <w:tcBorders>
              <w:top w:val="nil"/>
              <w:left w:val="nil"/>
              <w:bottom w:val="single" w:sz="8" w:space="0" w:color="auto"/>
              <w:right w:val="single" w:sz="8" w:space="0" w:color="auto"/>
            </w:tcBorders>
            <w:shd w:val="clear" w:color="auto" w:fill="auto"/>
            <w:tcMar>
              <w:top w:w="80" w:type="dxa"/>
              <w:left w:w="80" w:type="dxa"/>
              <w:bottom w:w="80" w:type="dxa"/>
              <w:right w:w="80" w:type="dxa"/>
            </w:tcMar>
            <w:hideMark/>
          </w:tcPr>
          <w:p w14:paraId="3A2655B6" w14:textId="58E40D23" w:rsidR="000F7044" w:rsidRPr="008557DE" w:rsidRDefault="000F7044" w:rsidP="00AC098B">
            <w:pPr>
              <w:rPr>
                <w:sz w:val="20"/>
              </w:rPr>
            </w:pPr>
            <w:r>
              <w:rPr>
                <w:sz w:val="20"/>
              </w:rPr>
              <w:t>Habitat aquatique</w:t>
            </w:r>
            <w:r w:rsidR="00AC098B">
              <w:rPr>
                <w:sz w:val="20"/>
              </w:rPr>
              <w:t> :</w:t>
            </w:r>
            <w:r w:rsidR="00AC098B">
              <w:rPr>
                <w:sz w:val="20"/>
              </w:rPr>
              <w:br/>
              <w:t>e</w:t>
            </w:r>
            <w:r>
              <w:rPr>
                <w:sz w:val="20"/>
              </w:rPr>
              <w:t>aux peu profondes, où le courant est lent, qui sont partiellement ombragées et protégées (étangs, fossés, lacs en croissant, rivages de lacs)</w:t>
            </w:r>
          </w:p>
        </w:tc>
        <w:tc>
          <w:tcPr>
            <w:tcW w:w="5300" w:type="dxa"/>
            <w:tcBorders>
              <w:top w:val="nil"/>
              <w:left w:val="nil"/>
              <w:bottom w:val="single" w:sz="8" w:space="0" w:color="auto"/>
              <w:right w:val="single" w:sz="8" w:space="0" w:color="auto"/>
            </w:tcBorders>
            <w:shd w:val="clear" w:color="auto" w:fill="auto"/>
            <w:tcMar>
              <w:top w:w="80" w:type="dxa"/>
              <w:left w:w="80" w:type="dxa"/>
              <w:bottom w:w="80" w:type="dxa"/>
              <w:right w:w="80" w:type="dxa"/>
            </w:tcMar>
            <w:hideMark/>
          </w:tcPr>
          <w:p w14:paraId="6BB3085F" w14:textId="1F033FF0" w:rsidR="000F7044" w:rsidRPr="008557DE" w:rsidRDefault="000F7044" w:rsidP="00E1666C">
            <w:pPr>
              <w:rPr>
                <w:sz w:val="20"/>
              </w:rPr>
            </w:pPr>
            <w:r>
              <w:rPr>
                <w:sz w:val="20"/>
              </w:rPr>
              <w:t>Profondeur</w:t>
            </w:r>
            <w:r w:rsidR="00293E1E">
              <w:rPr>
                <w:sz w:val="20"/>
              </w:rPr>
              <w:t> </w:t>
            </w:r>
            <w:r>
              <w:rPr>
                <w:sz w:val="20"/>
              </w:rPr>
              <w:t>: habituellement, mais non exclusivement, de 50</w:t>
            </w:r>
            <w:r w:rsidR="00293E1E">
              <w:rPr>
                <w:sz w:val="20"/>
              </w:rPr>
              <w:t> </w:t>
            </w:r>
            <w:r>
              <w:rPr>
                <w:sz w:val="20"/>
              </w:rPr>
              <w:t>cm ou moins; où les racines peuvent atteindre le substrat dans la zone d’étiage estival</w:t>
            </w:r>
          </w:p>
          <w:p w14:paraId="4E551BDF" w14:textId="45589339" w:rsidR="000F7044" w:rsidRPr="008557DE" w:rsidRDefault="000F7044" w:rsidP="00E1666C">
            <w:pPr>
              <w:rPr>
                <w:sz w:val="20"/>
              </w:rPr>
            </w:pPr>
          </w:p>
          <w:p w14:paraId="321B217D" w14:textId="5556D9D1" w:rsidR="000F7044" w:rsidRPr="008557DE" w:rsidRDefault="000F7044" w:rsidP="00E1666C">
            <w:pPr>
              <w:rPr>
                <w:sz w:val="20"/>
              </w:rPr>
            </w:pPr>
            <w:r>
              <w:rPr>
                <w:sz w:val="20"/>
              </w:rPr>
              <w:t>Mouvement</w:t>
            </w:r>
            <w:r w:rsidR="00293E1E">
              <w:rPr>
                <w:sz w:val="20"/>
              </w:rPr>
              <w:t> </w:t>
            </w:r>
            <w:r>
              <w:rPr>
                <w:sz w:val="20"/>
              </w:rPr>
              <w:t>: eaux protégées, où le courant est lent ou nul</w:t>
            </w:r>
          </w:p>
          <w:p w14:paraId="55E08C54" w14:textId="7214C147" w:rsidR="000F7044" w:rsidRPr="008557DE" w:rsidRDefault="000F7044" w:rsidP="00E1666C">
            <w:pPr>
              <w:rPr>
                <w:sz w:val="20"/>
              </w:rPr>
            </w:pPr>
          </w:p>
          <w:p w14:paraId="22745D24" w14:textId="685A766B" w:rsidR="000F7044" w:rsidRPr="008557DE" w:rsidRDefault="000F7044" w:rsidP="00E1666C">
            <w:pPr>
              <w:rPr>
                <w:sz w:val="20"/>
              </w:rPr>
            </w:pPr>
            <w:r>
              <w:rPr>
                <w:sz w:val="20"/>
              </w:rPr>
              <w:t>Propriétés chimiques</w:t>
            </w:r>
            <w:r w:rsidR="00293E1E">
              <w:rPr>
                <w:sz w:val="20"/>
              </w:rPr>
              <w:t> </w:t>
            </w:r>
            <w:r>
              <w:rPr>
                <w:sz w:val="20"/>
              </w:rPr>
              <w:t>: pH ˃</w:t>
            </w:r>
            <w:r w:rsidR="00293E1E">
              <w:rPr>
                <w:sz w:val="20"/>
              </w:rPr>
              <w:t> </w:t>
            </w:r>
            <w:r>
              <w:rPr>
                <w:sz w:val="20"/>
              </w:rPr>
              <w:t>3,5; pH ˂</w:t>
            </w:r>
            <w:r w:rsidR="00293E1E">
              <w:rPr>
                <w:sz w:val="20"/>
              </w:rPr>
              <w:t> </w:t>
            </w:r>
            <w:r>
              <w:rPr>
                <w:sz w:val="20"/>
              </w:rPr>
              <w:t>10 (pH optimal</w:t>
            </w:r>
            <w:r w:rsidR="00293E1E">
              <w:rPr>
                <w:sz w:val="20"/>
              </w:rPr>
              <w:t> </w:t>
            </w:r>
            <w:r>
              <w:rPr>
                <w:sz w:val="20"/>
              </w:rPr>
              <w:t>6,5 à 8,1); faible salinité (≤ 1,3</w:t>
            </w:r>
            <w:r w:rsidR="00293E1E">
              <w:rPr>
                <w:sz w:val="20"/>
              </w:rPr>
              <w:t> </w:t>
            </w:r>
            <w:r>
              <w:rPr>
                <w:sz w:val="20"/>
              </w:rPr>
              <w:t>% de sel); riche en fer et en phosphore, mais pauvre en autres éléments nutritifs</w:t>
            </w:r>
          </w:p>
          <w:p w14:paraId="6525F3C2" w14:textId="2147BD40" w:rsidR="000F7044" w:rsidRPr="008557DE" w:rsidRDefault="000F7044" w:rsidP="00E1666C">
            <w:pPr>
              <w:rPr>
                <w:sz w:val="20"/>
              </w:rPr>
            </w:pPr>
          </w:p>
          <w:p w14:paraId="7C0556D4" w14:textId="43F4F5CB" w:rsidR="000F7044" w:rsidRPr="008557DE" w:rsidRDefault="000F7044" w:rsidP="00E1666C">
            <w:pPr>
              <w:rPr>
                <w:sz w:val="20"/>
              </w:rPr>
            </w:pPr>
            <w:r>
              <w:rPr>
                <w:sz w:val="20"/>
              </w:rPr>
              <w:t>Température optimale</w:t>
            </w:r>
            <w:r w:rsidR="00293E1E">
              <w:rPr>
                <w:sz w:val="20"/>
              </w:rPr>
              <w:t> </w:t>
            </w:r>
            <w:r>
              <w:rPr>
                <w:sz w:val="20"/>
              </w:rPr>
              <w:t>: 18</w:t>
            </w:r>
            <w:r w:rsidR="0012547D">
              <w:rPr>
                <w:sz w:val="20"/>
              </w:rPr>
              <w:t>-</w:t>
            </w:r>
            <w:r>
              <w:rPr>
                <w:sz w:val="20"/>
              </w:rPr>
              <w:t>28</w:t>
            </w:r>
            <w:r w:rsidR="00293E1E">
              <w:rPr>
                <w:sz w:val="20"/>
              </w:rPr>
              <w:t> </w:t>
            </w:r>
            <w:r>
              <w:rPr>
                <w:sz w:val="20"/>
              </w:rPr>
              <w:t>°C (la tolérance au froid dépend du pH)</w:t>
            </w:r>
          </w:p>
        </w:tc>
      </w:tr>
      <w:tr w:rsidR="000F7044" w:rsidRPr="008557DE" w14:paraId="445A66F8" w14:textId="77777777" w:rsidTr="00E1666C">
        <w:tc>
          <w:tcPr>
            <w:tcW w:w="1180" w:type="dxa"/>
            <w:tcBorders>
              <w:top w:val="nil"/>
              <w:left w:val="single" w:sz="8" w:space="0" w:color="auto"/>
              <w:bottom w:val="single" w:sz="8" w:space="0" w:color="auto"/>
              <w:right w:val="single" w:sz="8" w:space="0" w:color="auto"/>
            </w:tcBorders>
            <w:shd w:val="clear" w:color="auto" w:fill="auto"/>
            <w:hideMark/>
          </w:tcPr>
          <w:p w14:paraId="199BB4A6" w14:textId="77777777" w:rsidR="000F7044" w:rsidRPr="008557DE" w:rsidRDefault="000F7044" w:rsidP="00E1666C">
            <w:pPr>
              <w:rPr>
                <w:sz w:val="20"/>
              </w:rPr>
            </w:pPr>
            <w:r>
              <w:rPr>
                <w:sz w:val="20"/>
              </w:rPr>
              <w:t>Tous les stades du cycle vital</w:t>
            </w:r>
          </w:p>
        </w:tc>
        <w:tc>
          <w:tcPr>
            <w:tcW w:w="1250" w:type="dxa"/>
            <w:tcBorders>
              <w:top w:val="nil"/>
              <w:left w:val="nil"/>
              <w:bottom w:val="single" w:sz="8" w:space="0" w:color="auto"/>
              <w:right w:val="single" w:sz="8" w:space="0" w:color="auto"/>
            </w:tcBorders>
            <w:shd w:val="clear" w:color="auto" w:fill="auto"/>
            <w:hideMark/>
          </w:tcPr>
          <w:p w14:paraId="056E045F" w14:textId="77777777" w:rsidR="000F7044" w:rsidRPr="008557DE" w:rsidRDefault="000F7044" w:rsidP="00E1666C">
            <w:pPr>
              <w:rPr>
                <w:sz w:val="20"/>
              </w:rPr>
            </w:pPr>
            <w:r>
              <w:rPr>
                <w:sz w:val="20"/>
              </w:rPr>
              <w:t>Croissance, reproduction et dispersion</w:t>
            </w:r>
          </w:p>
        </w:tc>
        <w:tc>
          <w:tcPr>
            <w:tcW w:w="1720" w:type="dxa"/>
            <w:tcBorders>
              <w:top w:val="nil"/>
              <w:left w:val="nil"/>
              <w:bottom w:val="single" w:sz="8" w:space="0" w:color="auto"/>
              <w:right w:val="single" w:sz="8" w:space="0" w:color="auto"/>
            </w:tcBorders>
            <w:shd w:val="clear" w:color="auto" w:fill="auto"/>
            <w:tcMar>
              <w:top w:w="80" w:type="dxa"/>
              <w:left w:w="80" w:type="dxa"/>
              <w:bottom w:w="80" w:type="dxa"/>
              <w:right w:w="80" w:type="dxa"/>
            </w:tcMar>
            <w:hideMark/>
          </w:tcPr>
          <w:p w14:paraId="6D883E89" w14:textId="288B3AC3" w:rsidR="000F7044" w:rsidRPr="008557DE" w:rsidRDefault="000F7044" w:rsidP="00AC098B">
            <w:pPr>
              <w:rPr>
                <w:sz w:val="20"/>
              </w:rPr>
            </w:pPr>
            <w:r>
              <w:rPr>
                <w:sz w:val="20"/>
              </w:rPr>
              <w:t>Habitat riverain</w:t>
            </w:r>
            <w:r w:rsidR="00AC098B">
              <w:rPr>
                <w:sz w:val="20"/>
              </w:rPr>
              <w:t> :</w:t>
            </w:r>
            <w:r w:rsidR="00AC098B">
              <w:rPr>
                <w:sz w:val="20"/>
              </w:rPr>
              <w:br/>
              <w:t>z</w:t>
            </w:r>
            <w:r>
              <w:rPr>
                <w:sz w:val="20"/>
              </w:rPr>
              <w:t>one d’étiage, bande de végétation riveraine (</w:t>
            </w:r>
            <w:r w:rsidR="0012547D">
              <w:rPr>
                <w:sz w:val="20"/>
              </w:rPr>
              <w:t xml:space="preserve">à moins </w:t>
            </w:r>
            <w:r>
              <w:rPr>
                <w:sz w:val="20"/>
              </w:rPr>
              <w:t>de 30</w:t>
            </w:r>
            <w:r w:rsidR="00293E1E">
              <w:rPr>
                <w:sz w:val="20"/>
              </w:rPr>
              <w:t> </w:t>
            </w:r>
            <w:r>
              <w:rPr>
                <w:sz w:val="20"/>
              </w:rPr>
              <w:t>m du niveau d’eau le plus élevé)</w:t>
            </w:r>
          </w:p>
        </w:tc>
        <w:tc>
          <w:tcPr>
            <w:tcW w:w="5300" w:type="dxa"/>
            <w:tcBorders>
              <w:top w:val="nil"/>
              <w:left w:val="nil"/>
              <w:bottom w:val="single" w:sz="8" w:space="0" w:color="auto"/>
              <w:right w:val="single" w:sz="8" w:space="0" w:color="auto"/>
            </w:tcBorders>
            <w:shd w:val="clear" w:color="auto" w:fill="auto"/>
            <w:tcMar>
              <w:top w:w="80" w:type="dxa"/>
              <w:left w:w="80" w:type="dxa"/>
              <w:bottom w:w="80" w:type="dxa"/>
              <w:right w:w="80" w:type="dxa"/>
            </w:tcMar>
            <w:hideMark/>
          </w:tcPr>
          <w:p w14:paraId="1ED3F493" w14:textId="26A7BF67" w:rsidR="000F7044" w:rsidRPr="008557DE" w:rsidRDefault="000F7044" w:rsidP="00E1666C">
            <w:pPr>
              <w:rPr>
                <w:sz w:val="20"/>
              </w:rPr>
            </w:pPr>
            <w:r>
              <w:rPr>
                <w:sz w:val="20"/>
              </w:rPr>
              <w:t>Couverture</w:t>
            </w:r>
            <w:r w:rsidR="00293E1E">
              <w:rPr>
                <w:sz w:val="20"/>
              </w:rPr>
              <w:t> </w:t>
            </w:r>
            <w:r>
              <w:rPr>
                <w:sz w:val="20"/>
              </w:rPr>
              <w:t>: semi-ombragée (habituellement, mais non exclusivement, avec un couvert forestier intermédiaire); couverture optimale d’environ 50</w:t>
            </w:r>
            <w:r w:rsidR="00293E1E">
              <w:rPr>
                <w:sz w:val="20"/>
              </w:rPr>
              <w:t> </w:t>
            </w:r>
            <w:r>
              <w:rPr>
                <w:sz w:val="20"/>
              </w:rPr>
              <w:t>%</w:t>
            </w:r>
          </w:p>
        </w:tc>
      </w:tr>
    </w:tbl>
    <w:p w14:paraId="5B2D2171" w14:textId="0B1CA1AE" w:rsidR="000F7044" w:rsidRPr="008557DE" w:rsidRDefault="00E1666C" w:rsidP="000F7044">
      <w:pPr>
        <w:rPr>
          <w:rFonts w:cs="Arial"/>
          <w:color w:val="1F497D"/>
          <w:sz w:val="22"/>
          <w:szCs w:val="22"/>
        </w:rPr>
      </w:pPr>
      <w:r>
        <w:rPr>
          <w:rFonts w:cs="Arial"/>
          <w:color w:val="1F497D"/>
          <w:sz w:val="22"/>
          <w:szCs w:val="22"/>
        </w:rPr>
        <w:br w:type="textWrapping" w:clear="all"/>
      </w:r>
    </w:p>
    <w:p w14:paraId="6D68D4B9" w14:textId="7E1649D5" w:rsidR="000F7044" w:rsidRPr="008557DE" w:rsidRDefault="000F7044" w:rsidP="000F7044">
      <w:pPr>
        <w:spacing w:line="264" w:lineRule="auto"/>
        <w:ind w:left="34"/>
        <w:rPr>
          <w:rFonts w:cs="Arial"/>
          <w:sz w:val="20"/>
        </w:rPr>
      </w:pPr>
      <w:r>
        <w:rPr>
          <w:sz w:val="20"/>
          <w:vertAlign w:val="superscript"/>
        </w:rPr>
        <w:t xml:space="preserve">a </w:t>
      </w:r>
      <w:r w:rsidR="0012547D">
        <w:rPr>
          <w:sz w:val="20"/>
        </w:rPr>
        <w:t>Stade vital</w:t>
      </w:r>
      <w:r w:rsidR="00293E1E">
        <w:rPr>
          <w:sz w:val="20"/>
        </w:rPr>
        <w:t> </w:t>
      </w:r>
      <w:r>
        <w:rPr>
          <w:sz w:val="20"/>
        </w:rPr>
        <w:t xml:space="preserve">: </w:t>
      </w:r>
      <w:r w:rsidR="0012547D">
        <w:rPr>
          <w:sz w:val="20"/>
        </w:rPr>
        <w:t xml:space="preserve">stade </w:t>
      </w:r>
      <w:r>
        <w:rPr>
          <w:sz w:val="20"/>
        </w:rPr>
        <w:t xml:space="preserve">du cycle </w:t>
      </w:r>
      <w:r w:rsidR="0012547D">
        <w:rPr>
          <w:sz w:val="20"/>
        </w:rPr>
        <w:t xml:space="preserve">vital </w:t>
      </w:r>
      <w:r>
        <w:rPr>
          <w:sz w:val="20"/>
        </w:rPr>
        <w:t>de l</w:t>
      </w:r>
      <w:r w:rsidR="002928A9">
        <w:rPr>
          <w:sz w:val="20"/>
        </w:rPr>
        <w:t>’</w:t>
      </w:r>
      <w:r>
        <w:rPr>
          <w:sz w:val="20"/>
        </w:rPr>
        <w:t>espèce (p</w:t>
      </w:r>
      <w:r w:rsidR="0012547D">
        <w:rPr>
          <w:sz w:val="20"/>
        </w:rPr>
        <w:t>. ex.</w:t>
      </w:r>
      <w:r>
        <w:rPr>
          <w:sz w:val="20"/>
        </w:rPr>
        <w:t>, graine; œuf, plantule, juvénile, larve, nymphe, adulte).</w:t>
      </w:r>
    </w:p>
    <w:p w14:paraId="69B5B3E4" w14:textId="5C9936DC" w:rsidR="000F7044" w:rsidRPr="008557DE" w:rsidRDefault="000F7044" w:rsidP="000F7044">
      <w:pPr>
        <w:spacing w:line="264" w:lineRule="auto"/>
        <w:ind w:left="34"/>
        <w:rPr>
          <w:rFonts w:cs="Arial"/>
          <w:sz w:val="20"/>
          <w:vertAlign w:val="superscript"/>
        </w:rPr>
      </w:pPr>
      <w:r>
        <w:rPr>
          <w:sz w:val="20"/>
          <w:vertAlign w:val="superscript"/>
        </w:rPr>
        <w:t xml:space="preserve">b </w:t>
      </w:r>
      <w:r>
        <w:rPr>
          <w:sz w:val="20"/>
        </w:rPr>
        <w:t>Fonction de l’habitat</w:t>
      </w:r>
      <w:r w:rsidR="00293E1E">
        <w:rPr>
          <w:sz w:val="20"/>
        </w:rPr>
        <w:t> </w:t>
      </w:r>
      <w:r>
        <w:rPr>
          <w:sz w:val="20"/>
        </w:rPr>
        <w:t xml:space="preserve">: processus du cycle </w:t>
      </w:r>
      <w:r w:rsidR="0012547D">
        <w:rPr>
          <w:sz w:val="20"/>
        </w:rPr>
        <w:t xml:space="preserve">vital </w:t>
      </w:r>
      <w:r>
        <w:rPr>
          <w:sz w:val="20"/>
        </w:rPr>
        <w:t>de l</w:t>
      </w:r>
      <w:r w:rsidR="002928A9">
        <w:rPr>
          <w:sz w:val="20"/>
        </w:rPr>
        <w:t>’</w:t>
      </w:r>
      <w:r>
        <w:rPr>
          <w:sz w:val="20"/>
        </w:rPr>
        <w:t xml:space="preserve">espèce </w:t>
      </w:r>
      <w:r w:rsidR="0012547D">
        <w:rPr>
          <w:sz w:val="20"/>
        </w:rPr>
        <w:t xml:space="preserve">soutenu par l’habitat </w:t>
      </w:r>
      <w:r>
        <w:rPr>
          <w:sz w:val="20"/>
        </w:rPr>
        <w:t>(p</w:t>
      </w:r>
      <w:r w:rsidR="0012547D">
        <w:rPr>
          <w:sz w:val="20"/>
        </w:rPr>
        <w:t>. ex.</w:t>
      </w:r>
      <w:r>
        <w:rPr>
          <w:sz w:val="20"/>
        </w:rPr>
        <w:t xml:space="preserve">, </w:t>
      </w:r>
      <w:r w:rsidR="0012547D">
        <w:rPr>
          <w:sz w:val="20"/>
        </w:rPr>
        <w:t xml:space="preserve">fraie, </w:t>
      </w:r>
      <w:r>
        <w:rPr>
          <w:sz w:val="20"/>
        </w:rPr>
        <w:t xml:space="preserve">reproduction, </w:t>
      </w:r>
      <w:r w:rsidR="00AC098B">
        <w:rPr>
          <w:sz w:val="20"/>
        </w:rPr>
        <w:t>hibernation, alevinage</w:t>
      </w:r>
      <w:r>
        <w:rPr>
          <w:sz w:val="20"/>
        </w:rPr>
        <w:t xml:space="preserve">, </w:t>
      </w:r>
      <w:r w:rsidR="0012547D">
        <w:rPr>
          <w:sz w:val="20"/>
        </w:rPr>
        <w:t>croissance</w:t>
      </w:r>
      <w:r>
        <w:rPr>
          <w:sz w:val="20"/>
        </w:rPr>
        <w:t>, alimentation</w:t>
      </w:r>
      <w:r w:rsidR="00AC098B">
        <w:rPr>
          <w:sz w:val="20"/>
        </w:rPr>
        <w:t xml:space="preserve"> et </w:t>
      </w:r>
      <w:r>
        <w:rPr>
          <w:sz w:val="20"/>
        </w:rPr>
        <w:t xml:space="preserve">migration, floraison, </w:t>
      </w:r>
      <w:r w:rsidR="00AC098B">
        <w:rPr>
          <w:sz w:val="20"/>
        </w:rPr>
        <w:t>production de fruits</w:t>
      </w:r>
      <w:r>
        <w:rPr>
          <w:sz w:val="20"/>
        </w:rPr>
        <w:t>, dispersion des graines, germination, développement des semis).</w:t>
      </w:r>
    </w:p>
    <w:p w14:paraId="7AC3273D" w14:textId="67EEEB39" w:rsidR="000F7044" w:rsidRPr="008557DE" w:rsidRDefault="000F7044" w:rsidP="000F7044">
      <w:pPr>
        <w:spacing w:line="264" w:lineRule="auto"/>
        <w:ind w:left="34"/>
        <w:rPr>
          <w:rFonts w:cs="Arial"/>
          <w:sz w:val="20"/>
          <w:vertAlign w:val="superscript"/>
        </w:rPr>
      </w:pPr>
      <w:r>
        <w:rPr>
          <w:sz w:val="20"/>
          <w:vertAlign w:val="superscript"/>
        </w:rPr>
        <w:t>c</w:t>
      </w:r>
      <w:r>
        <w:rPr>
          <w:sz w:val="20"/>
        </w:rPr>
        <w:t xml:space="preserve"> </w:t>
      </w:r>
      <w:r w:rsidR="00E1666C">
        <w:rPr>
          <w:sz w:val="20"/>
        </w:rPr>
        <w:t>H</w:t>
      </w:r>
      <w:r>
        <w:rPr>
          <w:sz w:val="20"/>
        </w:rPr>
        <w:t>abitat</w:t>
      </w:r>
      <w:r w:rsidR="00293E1E">
        <w:rPr>
          <w:sz w:val="20"/>
        </w:rPr>
        <w:t> </w:t>
      </w:r>
      <w:r>
        <w:rPr>
          <w:sz w:val="20"/>
        </w:rPr>
        <w:t xml:space="preserve">: </w:t>
      </w:r>
      <w:r w:rsidR="00AC098B">
        <w:rPr>
          <w:sz w:val="20"/>
        </w:rPr>
        <w:t>renvoie aux élément</w:t>
      </w:r>
      <w:r>
        <w:rPr>
          <w:sz w:val="20"/>
        </w:rPr>
        <w:t>s</w:t>
      </w:r>
      <w:r w:rsidR="00AC098B">
        <w:rPr>
          <w:sz w:val="20"/>
        </w:rPr>
        <w:t xml:space="preserve"> structuraux </w:t>
      </w:r>
      <w:r>
        <w:rPr>
          <w:sz w:val="20"/>
        </w:rPr>
        <w:t>ou biologiques d</w:t>
      </w:r>
      <w:r w:rsidR="00AC098B">
        <w:rPr>
          <w:sz w:val="20"/>
        </w:rPr>
        <w:t xml:space="preserve">e la zone </w:t>
      </w:r>
      <w:r>
        <w:rPr>
          <w:sz w:val="20"/>
        </w:rPr>
        <w:t xml:space="preserve">ou du type de site </w:t>
      </w:r>
      <w:r w:rsidR="00AC098B">
        <w:rPr>
          <w:sz w:val="20"/>
        </w:rPr>
        <w:t>dont l’</w:t>
      </w:r>
      <w:r>
        <w:rPr>
          <w:sz w:val="20"/>
        </w:rPr>
        <w:t xml:space="preserve">espèce </w:t>
      </w:r>
      <w:r w:rsidR="00AC098B">
        <w:rPr>
          <w:sz w:val="20"/>
        </w:rPr>
        <w:t xml:space="preserve">a besoin </w:t>
      </w:r>
      <w:r>
        <w:rPr>
          <w:sz w:val="20"/>
        </w:rPr>
        <w:t>pour mener à bien ses processus vitaux.</w:t>
      </w:r>
    </w:p>
    <w:p w14:paraId="2BC54134" w14:textId="58340ED9" w:rsidR="000F7044" w:rsidRPr="008557DE" w:rsidRDefault="000F7044" w:rsidP="000F7044">
      <w:pPr>
        <w:rPr>
          <w:rFonts w:cs="Arial"/>
          <w:sz w:val="20"/>
        </w:rPr>
      </w:pPr>
      <w:r>
        <w:rPr>
          <w:sz w:val="20"/>
          <w:vertAlign w:val="superscript"/>
        </w:rPr>
        <w:t>d</w:t>
      </w:r>
      <w:r w:rsidR="00F41D9F">
        <w:rPr>
          <w:sz w:val="20"/>
          <w:vertAlign w:val="superscript"/>
        </w:rPr>
        <w:t xml:space="preserve"> </w:t>
      </w:r>
      <w:r w:rsidR="00F41D9F">
        <w:rPr>
          <w:sz w:val="20"/>
        </w:rPr>
        <w:t>Particularités</w:t>
      </w:r>
      <w:r>
        <w:rPr>
          <w:sz w:val="20"/>
        </w:rPr>
        <w:t xml:space="preserve"> de l</w:t>
      </w:r>
      <w:r w:rsidR="002928A9">
        <w:rPr>
          <w:sz w:val="20"/>
        </w:rPr>
        <w:t>’</w:t>
      </w:r>
      <w:r>
        <w:rPr>
          <w:sz w:val="20"/>
        </w:rPr>
        <w:t>habitat</w:t>
      </w:r>
      <w:r w:rsidR="00293E1E">
        <w:rPr>
          <w:sz w:val="20"/>
        </w:rPr>
        <w:t> </w:t>
      </w:r>
      <w:r>
        <w:rPr>
          <w:sz w:val="20"/>
        </w:rPr>
        <w:t>: renseignements détaillés, comme les propriétés ou caractéristiques mesurables de l</w:t>
      </w:r>
      <w:r w:rsidR="002928A9">
        <w:rPr>
          <w:sz w:val="20"/>
        </w:rPr>
        <w:t>’</w:t>
      </w:r>
      <w:r>
        <w:rPr>
          <w:sz w:val="20"/>
        </w:rPr>
        <w:t>habitat.</w:t>
      </w:r>
    </w:p>
    <w:p w14:paraId="49632D0D" w14:textId="77777777" w:rsidR="000F7044" w:rsidRPr="008557DE" w:rsidRDefault="000F7044" w:rsidP="000F7044">
      <w:pPr>
        <w:rPr>
          <w:rFonts w:cs="Arial"/>
          <w:color w:val="1F497D"/>
          <w:sz w:val="20"/>
        </w:rPr>
      </w:pPr>
    </w:p>
    <w:p w14:paraId="7CC4184C" w14:textId="579FA3BD" w:rsidR="000F7044" w:rsidRPr="008557DE" w:rsidRDefault="000F7044" w:rsidP="000F7044">
      <w:pPr>
        <w:rPr>
          <w:rFonts w:cs="Arial"/>
          <w:color w:val="1F497D"/>
          <w:sz w:val="20"/>
        </w:rPr>
      </w:pPr>
      <w:r>
        <w:rPr>
          <w:color w:val="1F497D"/>
          <w:sz w:val="20"/>
        </w:rPr>
        <w:t>*Adaptation du document original</w:t>
      </w:r>
      <w:r w:rsidR="00293E1E">
        <w:rPr>
          <w:color w:val="1F497D"/>
          <w:sz w:val="20"/>
        </w:rPr>
        <w:t> </w:t>
      </w:r>
      <w:r>
        <w:rPr>
          <w:color w:val="1F497D"/>
          <w:sz w:val="20"/>
        </w:rPr>
        <w:t xml:space="preserve">: </w:t>
      </w:r>
      <w:hyperlink r:id="rId27" w:history="1">
        <w:r>
          <w:rPr>
            <w:color w:val="0000FF"/>
            <w:sz w:val="20"/>
            <w:u w:val="single"/>
          </w:rPr>
          <w:t>https://www.canada.ca/fr/environnement-changement-climatique/services/registre-public-especes-peril/programmes-retablissement/azolle-du-mexique-2017.html</w:t>
        </w:r>
      </w:hyperlink>
    </w:p>
    <w:p w14:paraId="09E50DE1" w14:textId="77777777" w:rsidR="000F7044" w:rsidRPr="008557DE" w:rsidRDefault="000F7044" w:rsidP="000F7044">
      <w:pPr>
        <w:rPr>
          <w:rFonts w:cs="Arial"/>
          <w:color w:val="1F497D"/>
          <w:sz w:val="22"/>
          <w:szCs w:val="22"/>
        </w:rPr>
      </w:pPr>
    </w:p>
    <w:p w14:paraId="3352245D" w14:textId="77777777" w:rsidR="000F7044" w:rsidRPr="008557DE" w:rsidRDefault="000F7044" w:rsidP="000F7044">
      <w:pPr>
        <w:rPr>
          <w:rFonts w:cs="Arial"/>
          <w:sz w:val="22"/>
          <w:szCs w:val="22"/>
        </w:rPr>
      </w:pPr>
    </w:p>
    <w:p w14:paraId="7149E364" w14:textId="70B1A65C" w:rsidR="000F7044" w:rsidRPr="008557DE" w:rsidRDefault="000F7044" w:rsidP="000F7044">
      <w:pPr>
        <w:rPr>
          <w:rFonts w:cs="Arial"/>
          <w:sz w:val="22"/>
          <w:szCs w:val="22"/>
        </w:rPr>
      </w:pPr>
      <w:r>
        <w:rPr>
          <w:b/>
          <w:sz w:val="22"/>
        </w:rPr>
        <w:t>Exemple</w:t>
      </w:r>
      <w:r w:rsidR="00293E1E">
        <w:rPr>
          <w:b/>
          <w:sz w:val="22"/>
        </w:rPr>
        <w:t> </w:t>
      </w:r>
      <w:r>
        <w:rPr>
          <w:b/>
          <w:sz w:val="22"/>
        </w:rPr>
        <w:t>2. Tableau récapitulatif sur l’habitat du crapaud du Grand Bassin*</w:t>
      </w:r>
    </w:p>
    <w:p w14:paraId="3AA56AD7" w14:textId="77777777" w:rsidR="000F7044" w:rsidRPr="00B41BD7" w:rsidRDefault="000F7044" w:rsidP="000F7044">
      <w:pPr>
        <w:rPr>
          <w:rFonts w:cs="Arial"/>
          <w:sz w:val="22"/>
          <w:szCs w:val="22"/>
        </w:rPr>
      </w:pPr>
    </w:p>
    <w:p w14:paraId="77008927" w14:textId="5F9453FC" w:rsidR="000F7044" w:rsidRPr="00F41D9F" w:rsidRDefault="000F7044" w:rsidP="000F7044">
      <w:pPr>
        <w:keepNext/>
        <w:spacing w:line="264" w:lineRule="auto"/>
        <w:ind w:left="34"/>
        <w:rPr>
          <w:rFonts w:cs="Arial"/>
          <w:color w:val="000000"/>
          <w:sz w:val="22"/>
          <w:szCs w:val="22"/>
        </w:rPr>
      </w:pPr>
      <w:r w:rsidRPr="00F41D9F">
        <w:rPr>
          <w:color w:val="000000"/>
          <w:sz w:val="22"/>
          <w:szCs w:val="22"/>
        </w:rPr>
        <w:t xml:space="preserve">Tableau A. </w:t>
      </w:r>
      <w:r w:rsidR="00F41D9F" w:rsidRPr="00F41D9F">
        <w:rPr>
          <w:color w:val="000000"/>
          <w:sz w:val="22"/>
          <w:szCs w:val="22"/>
        </w:rPr>
        <w:t>Résumé des fonctions essentielles, d</w:t>
      </w:r>
      <w:r w:rsidR="00AC098B">
        <w:rPr>
          <w:color w:val="000000"/>
          <w:sz w:val="22"/>
          <w:szCs w:val="22"/>
        </w:rPr>
        <w:t>es</w:t>
      </w:r>
      <w:r w:rsidR="00F41D9F" w:rsidRPr="00F41D9F">
        <w:rPr>
          <w:color w:val="000000"/>
          <w:sz w:val="22"/>
          <w:szCs w:val="22"/>
        </w:rPr>
        <w:t xml:space="preserve"> type</w:t>
      </w:r>
      <w:r w:rsidR="00AC098B">
        <w:rPr>
          <w:color w:val="000000"/>
          <w:sz w:val="22"/>
          <w:szCs w:val="22"/>
        </w:rPr>
        <w:t>s</w:t>
      </w:r>
      <w:r w:rsidR="00F41D9F" w:rsidRPr="00F41D9F">
        <w:rPr>
          <w:color w:val="000000"/>
          <w:sz w:val="22"/>
          <w:szCs w:val="22"/>
        </w:rPr>
        <w:t xml:space="preserve"> et des particularités de l’habitat </w:t>
      </w:r>
      <w:r w:rsidRPr="00F41D9F">
        <w:rPr>
          <w:color w:val="000000"/>
          <w:sz w:val="22"/>
          <w:szCs w:val="22"/>
        </w:rPr>
        <w:t>du crapaud du Grand Bassin</w:t>
      </w:r>
      <w:r w:rsidR="00F41D9F" w:rsidRPr="00F41D9F">
        <w:rPr>
          <w:color w:val="000000"/>
          <w:sz w:val="22"/>
          <w:szCs w:val="22"/>
        </w:rPr>
        <w:t xml:space="preserve"> </w:t>
      </w:r>
      <w:r w:rsidRPr="00F41D9F">
        <w:rPr>
          <w:color w:val="000000"/>
          <w:sz w:val="22"/>
          <w:szCs w:val="22"/>
        </w:rPr>
        <w:t>au Canada</w:t>
      </w:r>
      <w:r w:rsidR="00F41D9F" w:rsidRPr="00F41D9F">
        <w:rPr>
          <w:color w:val="000000"/>
          <w:sz w:val="22"/>
          <w:szCs w:val="22"/>
        </w:rPr>
        <w:t>,</w:t>
      </w:r>
      <w:r w:rsidRPr="00F41D9F">
        <w:rPr>
          <w:color w:val="000000"/>
          <w:sz w:val="22"/>
          <w:szCs w:val="22"/>
        </w:rPr>
        <w:t xml:space="preserve"> par </w:t>
      </w:r>
      <w:r w:rsidR="00AC098B">
        <w:rPr>
          <w:color w:val="000000"/>
          <w:sz w:val="22"/>
          <w:szCs w:val="22"/>
        </w:rPr>
        <w:t xml:space="preserve">stade </w:t>
      </w:r>
      <w:r w:rsidRPr="00F41D9F">
        <w:rPr>
          <w:color w:val="000000"/>
          <w:sz w:val="22"/>
          <w:szCs w:val="22"/>
        </w:rPr>
        <w:t>vi</w:t>
      </w:r>
      <w:r w:rsidR="00AC098B">
        <w:rPr>
          <w:color w:val="000000"/>
          <w:sz w:val="22"/>
          <w:szCs w:val="22"/>
        </w:rPr>
        <w:t>tal</w:t>
      </w:r>
      <w:r w:rsidRPr="00F41D9F">
        <w:rPr>
          <w:color w:val="000000"/>
          <w:sz w:val="22"/>
          <w:szCs w:val="22"/>
        </w:rPr>
        <w:t>.</w:t>
      </w:r>
    </w:p>
    <w:p w14:paraId="6A9A8F35" w14:textId="77777777" w:rsidR="000F7044" w:rsidRPr="008557DE" w:rsidRDefault="000F7044" w:rsidP="000F7044">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39"/>
        <w:gridCol w:w="1883"/>
        <w:gridCol w:w="1891"/>
        <w:gridCol w:w="3837"/>
      </w:tblGrid>
      <w:tr w:rsidR="000F7044" w:rsidRPr="008557DE" w14:paraId="4965B360" w14:textId="77777777" w:rsidTr="008C51B1">
        <w:trPr>
          <w:tblHeader/>
        </w:trPr>
        <w:tc>
          <w:tcPr>
            <w:tcW w:w="1739" w:type="dxa"/>
            <w:shd w:val="clear" w:color="auto" w:fill="auto"/>
            <w:tcMar>
              <w:top w:w="80" w:type="dxa"/>
              <w:left w:w="80" w:type="dxa"/>
              <w:bottom w:w="80" w:type="dxa"/>
              <w:right w:w="80" w:type="dxa"/>
            </w:tcMar>
            <w:hideMark/>
          </w:tcPr>
          <w:p w14:paraId="4674CFC7" w14:textId="7BF89F92" w:rsidR="000F7044" w:rsidRPr="008557DE" w:rsidRDefault="000F7044" w:rsidP="008C51B1">
            <w:pPr>
              <w:rPr>
                <w:b/>
                <w:bCs/>
                <w:sz w:val="20"/>
              </w:rPr>
            </w:pPr>
            <w:r>
              <w:rPr>
                <w:b/>
                <w:sz w:val="20"/>
              </w:rPr>
              <w:t xml:space="preserve">Étape du </w:t>
            </w:r>
            <w:r w:rsidR="00AC098B">
              <w:rPr>
                <w:b/>
                <w:sz w:val="20"/>
              </w:rPr>
              <w:t>stade vital</w:t>
            </w:r>
            <w:r>
              <w:rPr>
                <w:b/>
                <w:sz w:val="20"/>
                <w:vertAlign w:val="superscript"/>
              </w:rPr>
              <w:t>a</w:t>
            </w:r>
          </w:p>
        </w:tc>
        <w:tc>
          <w:tcPr>
            <w:tcW w:w="1883" w:type="dxa"/>
            <w:shd w:val="clear" w:color="auto" w:fill="auto"/>
            <w:tcMar>
              <w:top w:w="80" w:type="dxa"/>
              <w:left w:w="80" w:type="dxa"/>
              <w:bottom w:w="80" w:type="dxa"/>
              <w:right w:w="80" w:type="dxa"/>
            </w:tcMar>
            <w:hideMark/>
          </w:tcPr>
          <w:p w14:paraId="0A53D1E0" w14:textId="3D31C9CE" w:rsidR="000F7044" w:rsidRPr="008557DE" w:rsidRDefault="000F7044" w:rsidP="008C51B1">
            <w:pPr>
              <w:rPr>
                <w:b/>
                <w:bCs/>
                <w:sz w:val="20"/>
              </w:rPr>
            </w:pPr>
            <w:r>
              <w:rPr>
                <w:b/>
                <w:sz w:val="20"/>
              </w:rPr>
              <w:t>Fonction de l</w:t>
            </w:r>
            <w:r w:rsidR="002928A9">
              <w:rPr>
                <w:b/>
                <w:sz w:val="20"/>
              </w:rPr>
              <w:t>’</w:t>
            </w:r>
            <w:r>
              <w:rPr>
                <w:b/>
                <w:sz w:val="20"/>
              </w:rPr>
              <w:t>habitat</w:t>
            </w:r>
            <w:r>
              <w:rPr>
                <w:b/>
                <w:sz w:val="20"/>
                <w:vertAlign w:val="superscript"/>
              </w:rPr>
              <w:t>b</w:t>
            </w:r>
          </w:p>
        </w:tc>
        <w:tc>
          <w:tcPr>
            <w:tcW w:w="1891" w:type="dxa"/>
            <w:shd w:val="clear" w:color="auto" w:fill="auto"/>
            <w:tcMar>
              <w:top w:w="80" w:type="dxa"/>
              <w:left w:w="80" w:type="dxa"/>
              <w:bottom w:w="80" w:type="dxa"/>
              <w:right w:w="80" w:type="dxa"/>
            </w:tcMar>
            <w:hideMark/>
          </w:tcPr>
          <w:p w14:paraId="4CA723EA" w14:textId="0C0E97E2" w:rsidR="000F7044" w:rsidRPr="008557DE" w:rsidRDefault="00AC098B" w:rsidP="008C51B1">
            <w:pPr>
              <w:rPr>
                <w:b/>
                <w:bCs/>
                <w:sz w:val="20"/>
              </w:rPr>
            </w:pPr>
            <w:r>
              <w:rPr>
                <w:b/>
                <w:sz w:val="20"/>
              </w:rPr>
              <w:t>Type d’h</w:t>
            </w:r>
            <w:r w:rsidR="000F7044">
              <w:rPr>
                <w:b/>
                <w:sz w:val="20"/>
              </w:rPr>
              <w:t>abitat</w:t>
            </w:r>
            <w:r w:rsidR="000F7044">
              <w:rPr>
                <w:b/>
                <w:sz w:val="20"/>
                <w:vertAlign w:val="superscript"/>
              </w:rPr>
              <w:t>c</w:t>
            </w:r>
          </w:p>
        </w:tc>
        <w:tc>
          <w:tcPr>
            <w:tcW w:w="3837" w:type="dxa"/>
            <w:shd w:val="clear" w:color="auto" w:fill="auto"/>
            <w:tcMar>
              <w:top w:w="80" w:type="dxa"/>
              <w:left w:w="80" w:type="dxa"/>
              <w:bottom w:w="80" w:type="dxa"/>
              <w:right w:w="80" w:type="dxa"/>
            </w:tcMar>
            <w:hideMark/>
          </w:tcPr>
          <w:p w14:paraId="4319A1EC" w14:textId="357EEF66" w:rsidR="000F7044" w:rsidRPr="008557DE" w:rsidRDefault="00A85525" w:rsidP="008C51B1">
            <w:pPr>
              <w:rPr>
                <w:b/>
                <w:bCs/>
                <w:sz w:val="20"/>
              </w:rPr>
            </w:pPr>
            <w:r>
              <w:rPr>
                <w:b/>
                <w:sz w:val="20"/>
              </w:rPr>
              <w:t>Particularités</w:t>
            </w:r>
            <w:r w:rsidR="000F7044">
              <w:rPr>
                <w:b/>
                <w:sz w:val="20"/>
              </w:rPr>
              <w:t xml:space="preserve"> de l’habitat</w:t>
            </w:r>
            <w:r w:rsidR="000F7044">
              <w:rPr>
                <w:b/>
                <w:sz w:val="20"/>
                <w:vertAlign w:val="superscript"/>
              </w:rPr>
              <w:t>d</w:t>
            </w:r>
          </w:p>
        </w:tc>
      </w:tr>
      <w:tr w:rsidR="000F7044" w:rsidRPr="008557DE" w14:paraId="15D300D9" w14:textId="77777777" w:rsidTr="008C51B1">
        <w:tc>
          <w:tcPr>
            <w:tcW w:w="1739" w:type="dxa"/>
            <w:shd w:val="clear" w:color="auto" w:fill="auto"/>
            <w:tcMar>
              <w:top w:w="80" w:type="dxa"/>
              <w:left w:w="80" w:type="dxa"/>
              <w:bottom w:w="80" w:type="dxa"/>
              <w:right w:w="80" w:type="dxa"/>
            </w:tcMar>
            <w:hideMark/>
          </w:tcPr>
          <w:p w14:paraId="5D9F3F24" w14:textId="77777777" w:rsidR="000F7044" w:rsidRPr="008557DE" w:rsidRDefault="000F7044" w:rsidP="008C51B1">
            <w:pPr>
              <w:rPr>
                <w:sz w:val="20"/>
              </w:rPr>
            </w:pPr>
            <w:r>
              <w:rPr>
                <w:sz w:val="20"/>
              </w:rPr>
              <w:t>Adultes; juvéniles; œufs; têtards</w:t>
            </w:r>
          </w:p>
        </w:tc>
        <w:tc>
          <w:tcPr>
            <w:tcW w:w="1883" w:type="dxa"/>
            <w:shd w:val="clear" w:color="auto" w:fill="auto"/>
            <w:tcMar>
              <w:top w:w="80" w:type="dxa"/>
              <w:left w:w="80" w:type="dxa"/>
              <w:bottom w:w="80" w:type="dxa"/>
              <w:right w:w="80" w:type="dxa"/>
            </w:tcMar>
            <w:hideMark/>
          </w:tcPr>
          <w:p w14:paraId="41463D0B" w14:textId="77777777" w:rsidR="000F7044" w:rsidRPr="008557DE" w:rsidRDefault="000F7044" w:rsidP="008C51B1">
            <w:pPr>
              <w:rPr>
                <w:sz w:val="20"/>
              </w:rPr>
            </w:pPr>
            <w:r>
              <w:rPr>
                <w:sz w:val="20"/>
              </w:rPr>
              <w:t>Parade nuptiale, accouplement, ponte, alimentation et développement</w:t>
            </w:r>
          </w:p>
        </w:tc>
        <w:tc>
          <w:tcPr>
            <w:tcW w:w="1891" w:type="dxa"/>
            <w:shd w:val="clear" w:color="auto" w:fill="auto"/>
            <w:tcMar>
              <w:top w:w="80" w:type="dxa"/>
              <w:left w:w="80" w:type="dxa"/>
              <w:bottom w:w="80" w:type="dxa"/>
              <w:right w:w="80" w:type="dxa"/>
            </w:tcMar>
            <w:hideMark/>
          </w:tcPr>
          <w:p w14:paraId="3EA0973A" w14:textId="77777777" w:rsidR="000F7044" w:rsidRPr="008557DE" w:rsidRDefault="000F7044" w:rsidP="008C51B1">
            <w:pPr>
              <w:rPr>
                <w:sz w:val="20"/>
              </w:rPr>
            </w:pPr>
            <w:r>
              <w:rPr>
                <w:sz w:val="20"/>
              </w:rPr>
              <w:t>Mares printanières (milieux humides saisonniers et temporaires)</w:t>
            </w:r>
          </w:p>
        </w:tc>
        <w:tc>
          <w:tcPr>
            <w:tcW w:w="3837" w:type="dxa"/>
            <w:shd w:val="clear" w:color="auto" w:fill="auto"/>
            <w:tcMar>
              <w:top w:w="80" w:type="dxa"/>
              <w:left w:w="80" w:type="dxa"/>
              <w:bottom w:w="80" w:type="dxa"/>
              <w:right w:w="80" w:type="dxa"/>
            </w:tcMar>
            <w:hideMark/>
          </w:tcPr>
          <w:p w14:paraId="09A5E698" w14:textId="497AC756" w:rsidR="000F7044" w:rsidRPr="008557DE" w:rsidRDefault="000F7044" w:rsidP="008C51B1">
            <w:pPr>
              <w:rPr>
                <w:sz w:val="20"/>
              </w:rPr>
            </w:pPr>
            <w:r>
              <w:rPr>
                <w:sz w:val="20"/>
              </w:rPr>
              <w:t xml:space="preserve">Zones humides qui présentent les </w:t>
            </w:r>
            <w:r w:rsidR="00AC098B">
              <w:rPr>
                <w:sz w:val="20"/>
              </w:rPr>
              <w:t xml:space="preserve">éléments </w:t>
            </w:r>
            <w:r>
              <w:rPr>
                <w:sz w:val="20"/>
              </w:rPr>
              <w:t>suivants en tout temps</w:t>
            </w:r>
            <w:r w:rsidR="00293E1E">
              <w:rPr>
                <w:sz w:val="20"/>
              </w:rPr>
              <w:t> </w:t>
            </w:r>
            <w:r>
              <w:rPr>
                <w:sz w:val="20"/>
              </w:rPr>
              <w:t>: zones peu profondes, soit de moins de 1</w:t>
            </w:r>
            <w:r w:rsidR="00293E1E">
              <w:rPr>
                <w:sz w:val="20"/>
              </w:rPr>
              <w:t> </w:t>
            </w:r>
            <w:r>
              <w:rPr>
                <w:sz w:val="20"/>
              </w:rPr>
              <w:t>m, nécessaires au développement des œufs et des têtards</w:t>
            </w:r>
          </w:p>
          <w:p w14:paraId="3C8C1821" w14:textId="1ECDF6E5" w:rsidR="000F7044" w:rsidRPr="008557DE" w:rsidRDefault="000F7044" w:rsidP="008C51B1">
            <w:pPr>
              <w:rPr>
                <w:sz w:val="20"/>
              </w:rPr>
            </w:pPr>
            <w:r>
              <w:rPr>
                <w:sz w:val="20"/>
              </w:rPr>
              <w:t>végétation émergente (p.</w:t>
            </w:r>
            <w:r w:rsidR="00885D6D">
              <w:rPr>
                <w:sz w:val="20"/>
              </w:rPr>
              <w:t> </w:t>
            </w:r>
            <w:r>
              <w:rPr>
                <w:sz w:val="20"/>
              </w:rPr>
              <w:t>ex. herbes, carex et joncs), brindilles, roches et autres débris, nécessaires à la fixation des œufs</w:t>
            </w:r>
          </w:p>
          <w:p w14:paraId="65868BB1" w14:textId="063E0324" w:rsidR="000F7044" w:rsidRPr="008557DE" w:rsidRDefault="000F7044" w:rsidP="008C51B1">
            <w:pPr>
              <w:rPr>
                <w:sz w:val="20"/>
              </w:rPr>
            </w:pPr>
            <w:r>
              <w:rPr>
                <w:sz w:val="20"/>
              </w:rPr>
              <w:t>algues, végétation aquatique et autres matières organiques, nécessaires à l</w:t>
            </w:r>
            <w:r w:rsidR="002928A9">
              <w:rPr>
                <w:sz w:val="20"/>
              </w:rPr>
              <w:t>’</w:t>
            </w:r>
            <w:r>
              <w:rPr>
                <w:sz w:val="20"/>
              </w:rPr>
              <w:t>alimentation des têtards</w:t>
            </w:r>
          </w:p>
          <w:p w14:paraId="75AA001B" w14:textId="12A76A1B" w:rsidR="000F7044" w:rsidRPr="008557DE" w:rsidRDefault="000F7044" w:rsidP="008C51B1">
            <w:pPr>
              <w:rPr>
                <w:sz w:val="20"/>
              </w:rPr>
            </w:pPr>
            <w:r>
              <w:rPr>
                <w:sz w:val="20"/>
              </w:rPr>
              <w:t>Zones sèches qui deviennent humides dans certaines conditions et qui sont définies en tout temps comme suit</w:t>
            </w:r>
            <w:r w:rsidR="00293E1E">
              <w:rPr>
                <w:sz w:val="20"/>
              </w:rPr>
              <w:t> </w:t>
            </w:r>
            <w:r>
              <w:rPr>
                <w:sz w:val="20"/>
              </w:rPr>
              <w:t>: dépressions avec de la boue dénudée, des carex, des joncs ou d</w:t>
            </w:r>
            <w:r w:rsidR="002928A9">
              <w:rPr>
                <w:sz w:val="20"/>
              </w:rPr>
              <w:t>’</w:t>
            </w:r>
            <w:r>
              <w:rPr>
                <w:sz w:val="20"/>
              </w:rPr>
              <w:t>autres plantes hydrophiles</w:t>
            </w:r>
          </w:p>
        </w:tc>
      </w:tr>
      <w:tr w:rsidR="000F7044" w:rsidRPr="008557DE" w14:paraId="2C007448" w14:textId="77777777" w:rsidTr="008C51B1">
        <w:tc>
          <w:tcPr>
            <w:tcW w:w="1739" w:type="dxa"/>
            <w:shd w:val="clear" w:color="auto" w:fill="auto"/>
            <w:tcMar>
              <w:top w:w="80" w:type="dxa"/>
              <w:left w:w="80" w:type="dxa"/>
              <w:bottom w:w="80" w:type="dxa"/>
              <w:right w:w="80" w:type="dxa"/>
            </w:tcMar>
            <w:hideMark/>
          </w:tcPr>
          <w:p w14:paraId="5AD4542E" w14:textId="77777777" w:rsidR="000F7044" w:rsidRPr="008557DE" w:rsidRDefault="000F7044" w:rsidP="008C51B1">
            <w:pPr>
              <w:rPr>
                <w:sz w:val="20"/>
              </w:rPr>
            </w:pPr>
            <w:r>
              <w:rPr>
                <w:sz w:val="20"/>
              </w:rPr>
              <w:t>Adultes; juvéniles; œufs; têtards</w:t>
            </w:r>
          </w:p>
        </w:tc>
        <w:tc>
          <w:tcPr>
            <w:tcW w:w="1883" w:type="dxa"/>
            <w:shd w:val="clear" w:color="auto" w:fill="auto"/>
            <w:tcMar>
              <w:top w:w="80" w:type="dxa"/>
              <w:left w:w="80" w:type="dxa"/>
              <w:bottom w:w="80" w:type="dxa"/>
              <w:right w:w="80" w:type="dxa"/>
            </w:tcMar>
            <w:hideMark/>
          </w:tcPr>
          <w:p w14:paraId="1EAE5044" w14:textId="77777777" w:rsidR="000F7044" w:rsidRPr="008557DE" w:rsidRDefault="000F7044" w:rsidP="008C51B1">
            <w:pPr>
              <w:rPr>
                <w:sz w:val="20"/>
              </w:rPr>
            </w:pPr>
            <w:r>
              <w:rPr>
                <w:sz w:val="20"/>
              </w:rPr>
              <w:t>Parade nuptiale, accouplement, ponte, alimentation et développement</w:t>
            </w:r>
          </w:p>
        </w:tc>
        <w:tc>
          <w:tcPr>
            <w:tcW w:w="1891" w:type="dxa"/>
            <w:shd w:val="clear" w:color="auto" w:fill="auto"/>
            <w:tcMar>
              <w:top w:w="80" w:type="dxa"/>
              <w:left w:w="80" w:type="dxa"/>
              <w:bottom w:w="80" w:type="dxa"/>
              <w:right w:w="80" w:type="dxa"/>
            </w:tcMar>
            <w:hideMark/>
          </w:tcPr>
          <w:p w14:paraId="2049F53B" w14:textId="2AEEF97D" w:rsidR="000F7044" w:rsidRPr="008557DE" w:rsidRDefault="000F7044" w:rsidP="008C51B1">
            <w:pPr>
              <w:rPr>
                <w:sz w:val="20"/>
              </w:rPr>
            </w:pPr>
            <w:r>
              <w:rPr>
                <w:sz w:val="20"/>
              </w:rPr>
              <w:t>Lacs, étangs, marais, sources, cours d</w:t>
            </w:r>
            <w:r w:rsidR="002928A9">
              <w:rPr>
                <w:sz w:val="20"/>
              </w:rPr>
              <w:t>’</w:t>
            </w:r>
            <w:r>
              <w:rPr>
                <w:sz w:val="20"/>
              </w:rPr>
              <w:t>eau à débit lent et zones riveraines mouillées de façon saisonnière de plans d</w:t>
            </w:r>
            <w:r w:rsidR="002928A9">
              <w:rPr>
                <w:sz w:val="20"/>
              </w:rPr>
              <w:t>’</w:t>
            </w:r>
            <w:r>
              <w:rPr>
                <w:sz w:val="20"/>
              </w:rPr>
              <w:t>eau permanents</w:t>
            </w:r>
          </w:p>
        </w:tc>
        <w:tc>
          <w:tcPr>
            <w:tcW w:w="3837" w:type="dxa"/>
            <w:shd w:val="clear" w:color="auto" w:fill="auto"/>
            <w:tcMar>
              <w:top w:w="80" w:type="dxa"/>
              <w:left w:w="80" w:type="dxa"/>
              <w:bottom w:w="80" w:type="dxa"/>
              <w:right w:w="80" w:type="dxa"/>
            </w:tcMar>
            <w:hideMark/>
          </w:tcPr>
          <w:p w14:paraId="50519892" w14:textId="140B27D7" w:rsidR="000F7044" w:rsidRPr="008557DE" w:rsidRDefault="000F7044" w:rsidP="008C51B1">
            <w:pPr>
              <w:rPr>
                <w:sz w:val="20"/>
              </w:rPr>
            </w:pPr>
            <w:r>
              <w:rPr>
                <w:sz w:val="20"/>
              </w:rPr>
              <w:t>Zones peu profondes de moins de</w:t>
            </w:r>
            <w:r w:rsidR="00AC098B">
              <w:rPr>
                <w:sz w:val="20"/>
              </w:rPr>
              <w:t> </w:t>
            </w:r>
            <w:r>
              <w:rPr>
                <w:sz w:val="20"/>
              </w:rPr>
              <w:t>1</w:t>
            </w:r>
            <w:r w:rsidR="00293E1E">
              <w:rPr>
                <w:sz w:val="20"/>
              </w:rPr>
              <w:t> </w:t>
            </w:r>
            <w:r>
              <w:rPr>
                <w:sz w:val="20"/>
              </w:rPr>
              <w:t>m de profondeur, nécessaires au développement des œufs et des têtards</w:t>
            </w:r>
            <w:r w:rsidR="00AC098B">
              <w:rPr>
                <w:sz w:val="20"/>
              </w:rPr>
              <w:t> :</w:t>
            </w:r>
          </w:p>
          <w:p w14:paraId="65570575" w14:textId="3EED6E5F" w:rsidR="000F7044" w:rsidRPr="008557DE" w:rsidRDefault="000F7044" w:rsidP="008C51B1">
            <w:pPr>
              <w:rPr>
                <w:sz w:val="20"/>
              </w:rPr>
            </w:pPr>
            <w:r>
              <w:rPr>
                <w:sz w:val="20"/>
              </w:rPr>
              <w:t>végétation émergente (p.</w:t>
            </w:r>
            <w:r w:rsidR="00885D6D">
              <w:rPr>
                <w:sz w:val="20"/>
              </w:rPr>
              <w:t> </w:t>
            </w:r>
            <w:r>
              <w:rPr>
                <w:sz w:val="20"/>
              </w:rPr>
              <w:t>ex. herbes, carex et joncs), brindilles, roches et autres débris, nécessaires à la fixation des œufs</w:t>
            </w:r>
          </w:p>
          <w:p w14:paraId="56795356" w14:textId="0B041995" w:rsidR="000F7044" w:rsidRPr="008557DE" w:rsidRDefault="000F7044" w:rsidP="008C51B1">
            <w:pPr>
              <w:rPr>
                <w:sz w:val="20"/>
              </w:rPr>
            </w:pPr>
            <w:r>
              <w:rPr>
                <w:sz w:val="20"/>
              </w:rPr>
              <w:t>algues, végétation aquatique et autres matières organiques, nécessaires à l</w:t>
            </w:r>
            <w:r w:rsidR="002928A9">
              <w:rPr>
                <w:sz w:val="20"/>
              </w:rPr>
              <w:t>’</w:t>
            </w:r>
            <w:r>
              <w:rPr>
                <w:sz w:val="20"/>
              </w:rPr>
              <w:t>alimentation des têtards</w:t>
            </w:r>
          </w:p>
          <w:p w14:paraId="077EF16C" w14:textId="77777777" w:rsidR="000F7044" w:rsidRPr="008557DE" w:rsidRDefault="000F7044" w:rsidP="008C51B1">
            <w:pPr>
              <w:rPr>
                <w:sz w:val="20"/>
              </w:rPr>
            </w:pPr>
            <w:r>
              <w:rPr>
                <w:sz w:val="20"/>
              </w:rPr>
              <w:t>Dans le meilleur des cas, absence de poissons prédateurs (poissons de pêche sportive, cyprin doré [</w:t>
            </w:r>
            <w:r>
              <w:rPr>
                <w:i/>
                <w:sz w:val="20"/>
              </w:rPr>
              <w:t>Carassius auratus</w:t>
            </w:r>
            <w:r>
              <w:rPr>
                <w:sz w:val="20"/>
              </w:rPr>
              <w:t>] et poissons utilisés à des fins de lutte contre les moustiques ou autres)</w:t>
            </w:r>
          </w:p>
        </w:tc>
      </w:tr>
      <w:tr w:rsidR="000F7044" w:rsidRPr="008557DE" w14:paraId="26FB578E" w14:textId="77777777" w:rsidTr="008C51B1">
        <w:tc>
          <w:tcPr>
            <w:tcW w:w="1739" w:type="dxa"/>
            <w:shd w:val="clear" w:color="auto" w:fill="auto"/>
            <w:tcMar>
              <w:top w:w="80" w:type="dxa"/>
              <w:left w:w="80" w:type="dxa"/>
              <w:bottom w:w="80" w:type="dxa"/>
              <w:right w:w="80" w:type="dxa"/>
            </w:tcMar>
            <w:hideMark/>
          </w:tcPr>
          <w:p w14:paraId="2879C2E7" w14:textId="77777777" w:rsidR="000F7044" w:rsidRPr="008557DE" w:rsidRDefault="000F7044" w:rsidP="008C51B1">
            <w:pPr>
              <w:rPr>
                <w:sz w:val="20"/>
              </w:rPr>
            </w:pPr>
            <w:r>
              <w:rPr>
                <w:sz w:val="20"/>
              </w:rPr>
              <w:t>Adultes; juvéniles (métamorphosés)</w:t>
            </w:r>
          </w:p>
        </w:tc>
        <w:tc>
          <w:tcPr>
            <w:tcW w:w="1883" w:type="dxa"/>
            <w:shd w:val="clear" w:color="auto" w:fill="auto"/>
            <w:tcMar>
              <w:top w:w="80" w:type="dxa"/>
              <w:left w:w="80" w:type="dxa"/>
              <w:bottom w:w="80" w:type="dxa"/>
              <w:right w:w="80" w:type="dxa"/>
            </w:tcMar>
            <w:hideMark/>
          </w:tcPr>
          <w:p w14:paraId="6236DC1A" w14:textId="77777777" w:rsidR="000F7044" w:rsidRPr="008557DE" w:rsidRDefault="000F7044" w:rsidP="008C51B1">
            <w:pPr>
              <w:rPr>
                <w:sz w:val="20"/>
              </w:rPr>
            </w:pPr>
            <w:r>
              <w:rPr>
                <w:sz w:val="20"/>
              </w:rPr>
              <w:t>Alimentation, refuge, hivernation, migrations saisonnières</w:t>
            </w:r>
          </w:p>
        </w:tc>
        <w:tc>
          <w:tcPr>
            <w:tcW w:w="1891" w:type="dxa"/>
            <w:shd w:val="clear" w:color="auto" w:fill="auto"/>
            <w:tcMar>
              <w:top w:w="80" w:type="dxa"/>
              <w:left w:w="80" w:type="dxa"/>
              <w:bottom w:w="80" w:type="dxa"/>
              <w:right w:w="80" w:type="dxa"/>
            </w:tcMar>
            <w:hideMark/>
          </w:tcPr>
          <w:p w14:paraId="6DA6B685" w14:textId="77777777" w:rsidR="000F7044" w:rsidRPr="008557DE" w:rsidRDefault="000F7044" w:rsidP="008C51B1">
            <w:pPr>
              <w:rPr>
                <w:sz w:val="20"/>
              </w:rPr>
            </w:pPr>
            <w:r>
              <w:rPr>
                <w:sz w:val="20"/>
              </w:rPr>
              <w:t>Prairies, steppes arbustives, forêts ouvertes</w:t>
            </w:r>
          </w:p>
        </w:tc>
        <w:tc>
          <w:tcPr>
            <w:tcW w:w="3837" w:type="dxa"/>
            <w:shd w:val="clear" w:color="auto" w:fill="auto"/>
            <w:tcMar>
              <w:top w:w="80" w:type="dxa"/>
              <w:left w:w="80" w:type="dxa"/>
              <w:bottom w:w="80" w:type="dxa"/>
              <w:right w:w="80" w:type="dxa"/>
            </w:tcMar>
            <w:hideMark/>
          </w:tcPr>
          <w:p w14:paraId="2FB50DCB" w14:textId="3D9A4D15" w:rsidR="000F7044" w:rsidRPr="008557DE" w:rsidRDefault="000F7044" w:rsidP="008C51B1">
            <w:pPr>
              <w:rPr>
                <w:sz w:val="20"/>
              </w:rPr>
            </w:pPr>
            <w:r>
              <w:rPr>
                <w:sz w:val="20"/>
              </w:rPr>
              <w:t>Sol friable (meuble) susceptible d’être creusé (p.</w:t>
            </w:r>
            <w:r w:rsidR="00885D6D">
              <w:rPr>
                <w:sz w:val="20"/>
              </w:rPr>
              <w:t> </w:t>
            </w:r>
            <w:r>
              <w:rPr>
                <w:sz w:val="20"/>
              </w:rPr>
              <w:t>ex. loam argileux, gravier fin, argile, sol sablonneux), terriers existants (qui peuvent être dans un sol plus ferme), ou trous ou crevasses naturels</w:t>
            </w:r>
          </w:p>
          <w:p w14:paraId="4FDEF9CA" w14:textId="0D2F351A" w:rsidR="000F7044" w:rsidRPr="008557DE" w:rsidRDefault="000F7044" w:rsidP="008C51B1">
            <w:pPr>
              <w:rPr>
                <w:sz w:val="20"/>
              </w:rPr>
            </w:pPr>
            <w:r>
              <w:rPr>
                <w:sz w:val="20"/>
              </w:rPr>
              <w:t>Petites proies vertébrées et invertébrées (p.</w:t>
            </w:r>
            <w:r w:rsidR="00885D6D">
              <w:rPr>
                <w:sz w:val="20"/>
              </w:rPr>
              <w:t> </w:t>
            </w:r>
            <w:r>
              <w:rPr>
                <w:sz w:val="20"/>
              </w:rPr>
              <w:t>ex. lombrics, fourmis, coléoptères, mouches, criquets)</w:t>
            </w:r>
          </w:p>
          <w:p w14:paraId="38219A71" w14:textId="2931FF4B" w:rsidR="000F7044" w:rsidRPr="008557DE" w:rsidRDefault="000F7044" w:rsidP="008C51B1">
            <w:pPr>
              <w:rPr>
                <w:sz w:val="20"/>
              </w:rPr>
            </w:pPr>
            <w:r>
              <w:rPr>
                <w:sz w:val="20"/>
              </w:rPr>
              <w:t>Refuges accessibles durant la saison d</w:t>
            </w:r>
            <w:r w:rsidR="002928A9">
              <w:rPr>
                <w:sz w:val="20"/>
              </w:rPr>
              <w:t>’</w:t>
            </w:r>
            <w:r>
              <w:rPr>
                <w:sz w:val="20"/>
              </w:rPr>
              <w:t>activité</w:t>
            </w:r>
            <w:r w:rsidR="00293E1E">
              <w:rPr>
                <w:sz w:val="20"/>
              </w:rPr>
              <w:t> </w:t>
            </w:r>
            <w:r>
              <w:rPr>
                <w:sz w:val="20"/>
              </w:rPr>
              <w:t>: terriers creusés par l</w:t>
            </w:r>
            <w:r w:rsidR="002928A9">
              <w:rPr>
                <w:sz w:val="20"/>
              </w:rPr>
              <w:t>’</w:t>
            </w:r>
            <w:r>
              <w:rPr>
                <w:sz w:val="20"/>
              </w:rPr>
              <w:t>espèce, terriers de rongeurs (spermophile, gaufre gris), objets offrant un abri en surface (p.</w:t>
            </w:r>
            <w:r w:rsidR="00885D6D">
              <w:rPr>
                <w:sz w:val="20"/>
              </w:rPr>
              <w:t> </w:t>
            </w:r>
            <w:r>
              <w:rPr>
                <w:sz w:val="20"/>
              </w:rPr>
              <w:t>ex. roches plates, gros débris ligneux)</w:t>
            </w:r>
          </w:p>
          <w:p w14:paraId="7C2EB5A4" w14:textId="76715B2D" w:rsidR="000F7044" w:rsidRPr="008557DE" w:rsidRDefault="000F7044" w:rsidP="008C51B1">
            <w:pPr>
              <w:rPr>
                <w:sz w:val="20"/>
              </w:rPr>
            </w:pPr>
            <w:r>
              <w:rPr>
                <w:sz w:val="20"/>
              </w:rPr>
              <w:t>Refuges pour l</w:t>
            </w:r>
            <w:r w:rsidR="002928A9">
              <w:rPr>
                <w:sz w:val="20"/>
              </w:rPr>
              <w:t>’</w:t>
            </w:r>
            <w:r>
              <w:rPr>
                <w:sz w:val="20"/>
              </w:rPr>
              <w:t>hivernation</w:t>
            </w:r>
            <w:r w:rsidR="00293E1E">
              <w:rPr>
                <w:sz w:val="20"/>
              </w:rPr>
              <w:t> </w:t>
            </w:r>
            <w:r>
              <w:rPr>
                <w:sz w:val="20"/>
              </w:rPr>
              <w:t>: terriers creusés par l</w:t>
            </w:r>
            <w:r w:rsidR="002928A9">
              <w:rPr>
                <w:sz w:val="20"/>
              </w:rPr>
              <w:t>’</w:t>
            </w:r>
            <w:r>
              <w:rPr>
                <w:sz w:val="20"/>
              </w:rPr>
              <w:t>espèce, terriers de rongeurs, crevasses ou monticules de sol assez hauts pour permettre l</w:t>
            </w:r>
            <w:r w:rsidR="002928A9">
              <w:rPr>
                <w:sz w:val="20"/>
              </w:rPr>
              <w:t>’</w:t>
            </w:r>
            <w:r>
              <w:rPr>
                <w:sz w:val="20"/>
              </w:rPr>
              <w:t>accès à des zones qui ne gèlent pas (40-145</w:t>
            </w:r>
            <w:r w:rsidR="00293E1E">
              <w:rPr>
                <w:sz w:val="20"/>
              </w:rPr>
              <w:t> </w:t>
            </w:r>
            <w:r>
              <w:rPr>
                <w:sz w:val="20"/>
              </w:rPr>
              <w:t>cm)</w:t>
            </w:r>
          </w:p>
        </w:tc>
      </w:tr>
    </w:tbl>
    <w:p w14:paraId="135AA98C" w14:textId="54357A98" w:rsidR="000F7044" w:rsidRPr="008557DE" w:rsidRDefault="000F7044" w:rsidP="000F7044">
      <w:pPr>
        <w:rPr>
          <w:rFonts w:cs="Arial"/>
          <w:sz w:val="20"/>
        </w:rPr>
      </w:pPr>
      <w:r>
        <w:rPr>
          <w:sz w:val="20"/>
        </w:rPr>
        <w:t>Notes de bas de page a</w:t>
      </w:r>
      <w:r w:rsidR="006B423A">
        <w:rPr>
          <w:sz w:val="20"/>
        </w:rPr>
        <w:t xml:space="preserve"> à </w:t>
      </w:r>
      <w:r w:rsidR="006D3DD3">
        <w:rPr>
          <w:sz w:val="20"/>
        </w:rPr>
        <w:t>d</w:t>
      </w:r>
      <w:r>
        <w:rPr>
          <w:sz w:val="20"/>
        </w:rPr>
        <w:t xml:space="preserve"> identiques à </w:t>
      </w:r>
      <w:r w:rsidR="006B423A">
        <w:rPr>
          <w:sz w:val="20"/>
        </w:rPr>
        <w:t xml:space="preserve">celles de </w:t>
      </w:r>
      <w:r>
        <w:rPr>
          <w:sz w:val="20"/>
        </w:rPr>
        <w:t>l</w:t>
      </w:r>
      <w:r w:rsidR="002928A9">
        <w:rPr>
          <w:sz w:val="20"/>
        </w:rPr>
        <w:t>’</w:t>
      </w:r>
      <w:r>
        <w:rPr>
          <w:sz w:val="20"/>
        </w:rPr>
        <w:t>exemple</w:t>
      </w:r>
      <w:r w:rsidR="00293E1E">
        <w:rPr>
          <w:sz w:val="20"/>
        </w:rPr>
        <w:t> </w:t>
      </w:r>
      <w:r>
        <w:rPr>
          <w:sz w:val="20"/>
        </w:rPr>
        <w:t>1.</w:t>
      </w:r>
    </w:p>
    <w:p w14:paraId="182713DD" w14:textId="77777777" w:rsidR="000F7044" w:rsidRPr="008557DE" w:rsidRDefault="000F7044" w:rsidP="000F7044">
      <w:pPr>
        <w:rPr>
          <w:rFonts w:cs="Arial"/>
          <w:sz w:val="20"/>
        </w:rPr>
      </w:pPr>
    </w:p>
    <w:p w14:paraId="2E31BB03" w14:textId="71B76BFD" w:rsidR="000F7044" w:rsidRPr="008557DE" w:rsidRDefault="000F7044" w:rsidP="000F7044">
      <w:pPr>
        <w:rPr>
          <w:sz w:val="20"/>
        </w:rPr>
      </w:pPr>
      <w:r>
        <w:rPr>
          <w:color w:val="1F497D"/>
          <w:sz w:val="20"/>
        </w:rPr>
        <w:t>*Adaptation du document original</w:t>
      </w:r>
      <w:r w:rsidR="00D33007">
        <w:rPr>
          <w:color w:val="1F497D"/>
          <w:sz w:val="20"/>
        </w:rPr>
        <w:t xml:space="preserve"> : </w:t>
      </w:r>
      <w:hyperlink r:id="rId28" w:anchor="_p1_01_1" w:history="1">
        <w:r>
          <w:rPr>
            <w:color w:val="0000FF"/>
            <w:sz w:val="20"/>
            <w:u w:val="single"/>
          </w:rPr>
          <w:t>https://sararegistry.gc.ca/default.asp?lang=Fr&amp;n=F2F16DFD-1&amp;offset=2&amp;toc=show</w:t>
        </w:r>
      </w:hyperlink>
    </w:p>
    <w:p w14:paraId="60FBD7F7" w14:textId="2E097848" w:rsidR="008C51B1" w:rsidRDefault="008C51B1"/>
    <w:sectPr w:rsidR="008C51B1">
      <w:headerReference w:type="default" r:id="rId29"/>
      <w:footerReference w:type="default" r:id="rId30"/>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76367" w16cex:dateUtc="2022-02-16T16:49:00Z"/>
  <w16cex:commentExtensible w16cex:durableId="25B767E5" w16cex:dateUtc="2022-02-16T17:09:00Z"/>
  <w16cex:commentExtensible w16cex:durableId="25B8EFDB" w16cex:dateUtc="2022-02-17T21:01:00Z"/>
  <w16cex:commentExtensible w16cex:durableId="25B8F01E" w16cex:dateUtc="2022-02-17T21:02:00Z"/>
  <w16cex:commentExtensible w16cex:durableId="25B9E213" w16cex:dateUtc="2022-02-18T14:14:00Z"/>
  <w16cex:commentExtensible w16cex:durableId="25B9E290" w16cex:dateUtc="2022-02-18T14: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396A59" w16cid:durableId="25B76367"/>
  <w16cid:commentId w16cid:paraId="40FA9FDD" w16cid:durableId="25B767E5"/>
  <w16cid:commentId w16cid:paraId="40886335" w16cid:durableId="25B8EFDB"/>
  <w16cid:commentId w16cid:paraId="2DCA1CC7" w16cid:durableId="25B8F01E"/>
  <w16cid:commentId w16cid:paraId="1AF71A65" w16cid:durableId="25B9E213"/>
  <w16cid:commentId w16cid:paraId="0F198ED4" w16cid:durableId="25B9E2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76D9C" w14:textId="77777777" w:rsidR="00411F12" w:rsidRDefault="00411F12" w:rsidP="000F7044">
      <w:r>
        <w:separator/>
      </w:r>
    </w:p>
  </w:endnote>
  <w:endnote w:type="continuationSeparator" w:id="0">
    <w:p w14:paraId="154E48E1" w14:textId="77777777" w:rsidR="00411F12" w:rsidRDefault="00411F12" w:rsidP="000F7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Condensed">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91C3C" w14:textId="77777777" w:rsidR="00411F12" w:rsidRDefault="00411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750188"/>
      <w:docPartObj>
        <w:docPartGallery w:val="Page Numbers (Bottom of Page)"/>
        <w:docPartUnique/>
      </w:docPartObj>
    </w:sdtPr>
    <w:sdtEndPr>
      <w:rPr>
        <w:noProof/>
      </w:rPr>
    </w:sdtEndPr>
    <w:sdtContent>
      <w:p w14:paraId="54972280" w14:textId="6AFD8802" w:rsidR="00411F12" w:rsidRDefault="00411F12">
        <w:pPr>
          <w:pStyle w:val="Footer"/>
          <w:jc w:val="center"/>
        </w:pPr>
        <w:r>
          <w:fldChar w:fldCharType="begin"/>
        </w:r>
        <w:r>
          <w:instrText xml:space="preserve"> PAGE   \* MERGEFORMAT </w:instrText>
        </w:r>
        <w:r>
          <w:fldChar w:fldCharType="separate"/>
        </w:r>
        <w:r w:rsidR="006D3DD3">
          <w:rPr>
            <w:noProof/>
          </w:rPr>
          <w:t>ii</w:t>
        </w:r>
        <w:r>
          <w:fldChar w:fldCharType="end"/>
        </w:r>
      </w:p>
    </w:sdtContent>
  </w:sdt>
  <w:p w14:paraId="451361E4" w14:textId="77777777" w:rsidR="00411F12" w:rsidRDefault="00411F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527098"/>
      <w:docPartObj>
        <w:docPartGallery w:val="Page Numbers (Bottom of Page)"/>
        <w:docPartUnique/>
      </w:docPartObj>
    </w:sdtPr>
    <w:sdtEndPr>
      <w:rPr>
        <w:noProof/>
      </w:rPr>
    </w:sdtEndPr>
    <w:sdtContent>
      <w:p w14:paraId="48538C83" w14:textId="740109C8" w:rsidR="00411F12" w:rsidRDefault="00411F12">
        <w:pPr>
          <w:pStyle w:val="Footer"/>
          <w:jc w:val="right"/>
        </w:pPr>
        <w:r>
          <w:fldChar w:fldCharType="begin"/>
        </w:r>
        <w:r>
          <w:instrText xml:space="preserve"> PAGE   \* MERGEFORMAT </w:instrText>
        </w:r>
        <w:r>
          <w:fldChar w:fldCharType="separate"/>
        </w:r>
        <w:r w:rsidR="006D3DD3">
          <w:rPr>
            <w:noProof/>
          </w:rPr>
          <w:t>i</w:t>
        </w:r>
        <w:r>
          <w:fldChar w:fldCharType="end"/>
        </w:r>
      </w:p>
    </w:sdtContent>
  </w:sdt>
  <w:p w14:paraId="4842521C" w14:textId="77777777" w:rsidR="00411F12" w:rsidRDefault="00411F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666071"/>
      <w:docPartObj>
        <w:docPartGallery w:val="Page Numbers (Bottom of Page)"/>
        <w:docPartUnique/>
      </w:docPartObj>
    </w:sdtPr>
    <w:sdtEndPr>
      <w:rPr>
        <w:noProof/>
      </w:rPr>
    </w:sdtEndPr>
    <w:sdtContent>
      <w:p w14:paraId="6DCF364D" w14:textId="5EB42912" w:rsidR="00411F12" w:rsidRDefault="00411F12">
        <w:pPr>
          <w:pStyle w:val="Footer"/>
          <w:jc w:val="right"/>
        </w:pPr>
        <w:r>
          <w:fldChar w:fldCharType="begin"/>
        </w:r>
        <w:r>
          <w:instrText xml:space="preserve"> PAGE   \* MERGEFORMAT </w:instrText>
        </w:r>
        <w:r>
          <w:fldChar w:fldCharType="separate"/>
        </w:r>
        <w:r w:rsidR="006D3DD3">
          <w:rPr>
            <w:noProof/>
          </w:rPr>
          <w:t>11</w:t>
        </w:r>
        <w:r>
          <w:fldChar w:fldCharType="end"/>
        </w:r>
      </w:p>
    </w:sdtContent>
  </w:sdt>
  <w:p w14:paraId="41631F7C" w14:textId="77777777" w:rsidR="00411F12" w:rsidRDefault="00411F1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98D19" w14:textId="77777777" w:rsidR="00411F12" w:rsidRPr="00A21C27" w:rsidRDefault="00411F12" w:rsidP="008C5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01B03" w14:textId="77777777" w:rsidR="00411F12" w:rsidRDefault="00411F12" w:rsidP="000F7044">
      <w:r>
        <w:separator/>
      </w:r>
    </w:p>
  </w:footnote>
  <w:footnote w:type="continuationSeparator" w:id="0">
    <w:p w14:paraId="0D06BE43" w14:textId="77777777" w:rsidR="00411F12" w:rsidRDefault="00411F12" w:rsidP="000F7044">
      <w:r>
        <w:continuationSeparator/>
      </w:r>
    </w:p>
  </w:footnote>
  <w:footnote w:id="1">
    <w:p w14:paraId="0C5FA910" w14:textId="0179D8A7" w:rsidR="00411F12" w:rsidRDefault="00411F12" w:rsidP="000F7044">
      <w:pPr>
        <w:pStyle w:val="FootnoteText"/>
      </w:pPr>
      <w:r>
        <w:rPr>
          <w:rStyle w:val="FootnoteReference"/>
        </w:rPr>
        <w:footnoteRef/>
      </w:r>
      <w:r>
        <w:t xml:space="preserve"> À remplacer par le Secrétariat du COSEPAC par « Ébauche de rapport de situation », « Rapport intermédiaire de six mois » ou « Rapport intermédiaire de deux mois) ».</w:t>
      </w:r>
    </w:p>
  </w:footnote>
  <w:footnote w:id="2">
    <w:p w14:paraId="4CE57479" w14:textId="0DBC257F" w:rsidR="00411F12" w:rsidRDefault="00411F12" w:rsidP="000F7044">
      <w:pPr>
        <w:pStyle w:val="FootnoteText"/>
      </w:pPr>
      <w:r>
        <w:rPr>
          <w:rStyle w:val="FootnoteReference"/>
        </w:rPr>
        <w:footnoteRef/>
      </w:r>
      <w:r>
        <w:t xml:space="preserve"> </w:t>
      </w:r>
      <w:r>
        <w:rPr>
          <w:rFonts w:ascii="Roboto Condensed" w:hAnsi="Roboto Condensed"/>
          <w:color w:val="0A0A0A"/>
          <w:sz w:val="21"/>
          <w:shd w:val="clear" w:color="auto" w:fill="FFFFFF"/>
        </w:rPr>
        <w:t>Un déclin récent, en cours ou prévu dans l’avenir (qui peut être régulier, irrégulier ou sporadique), qui peut se poursuivre à moins que des mesures correctives ne soient prises. Les fluctuations ne seront normalement pas considérées comme des déclins continus.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2F9D6" w14:textId="77777777" w:rsidR="00411F12" w:rsidRDefault="00411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41581" w14:textId="77777777" w:rsidR="00411F12" w:rsidRDefault="00411F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982D6" w14:textId="66C16916" w:rsidR="00411F12" w:rsidRPr="00500CF8" w:rsidRDefault="00411F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20A01" w14:textId="77777777" w:rsidR="00411F12" w:rsidRDefault="00411F1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635C2" w14:textId="5FB25D4E" w:rsidR="00411F12" w:rsidRPr="00B90DCB" w:rsidRDefault="00411F12" w:rsidP="008C51B1">
    <w:pPr>
      <w:rPr>
        <w:b/>
        <w:sz w:val="20"/>
      </w:rPr>
    </w:pPr>
    <w:r>
      <w:rPr>
        <w:b/>
        <w:sz w:val="20"/>
        <w:highlight w:val="yellow"/>
      </w:rPr>
      <w:t xml:space="preserve">Nom de l’espèce </w:t>
    </w:r>
    <w:r>
      <w:rPr>
        <w:b/>
        <w:i/>
        <w:sz w:val="20"/>
        <w:highlight w:val="yellow"/>
      </w:rPr>
      <w:t>(nom scientifique</w:t>
    </w:r>
    <w:r>
      <w:rPr>
        <w:b/>
        <w:sz w:val="20"/>
      </w:rPr>
      <w:t xml:space="preserve">), </w:t>
    </w:r>
    <w:r>
      <w:rPr>
        <w:b/>
        <w:sz w:val="20"/>
        <w:highlight w:val="yellow"/>
      </w:rPr>
      <w:t>ébauche du rapport de situation/rapport intermédiaire (2 mois)/rapport intermédiaire (6 mois)</w:t>
    </w:r>
  </w:p>
  <w:p w14:paraId="3D493ED9" w14:textId="43EAF8D9" w:rsidR="00411F12" w:rsidRPr="00B90DCB" w:rsidRDefault="00411F12" w:rsidP="008C51B1">
    <w:pPr>
      <w:rPr>
        <w:b/>
        <w:sz w:val="20"/>
      </w:rPr>
    </w:pPr>
    <w:r>
      <w:rPr>
        <w:b/>
        <w:sz w:val="20"/>
      </w:rPr>
      <w:t>NE PAS CITER OU DISTRIBUER SANS AUTORISATION ÉCRITE DU PRÉSIDENT DU COSEPAC</w:t>
    </w:r>
  </w:p>
  <w:p w14:paraId="3DFCEFD6" w14:textId="77777777" w:rsidR="00411F12" w:rsidRDefault="00411F12" w:rsidP="008C51B1">
    <w:pPr>
      <w:pStyle w:val="Header"/>
      <w:tabs>
        <w:tab w:val="clear" w:pos="4320"/>
        <w:tab w:val="clear" w:pos="8640"/>
        <w:tab w:val="left" w:pos="1635"/>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6B5A1" w14:textId="77777777" w:rsidR="00411F12" w:rsidRPr="00A21C27" w:rsidRDefault="00411F12" w:rsidP="008C5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3254AC"/>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3F8B96E"/>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A2E84A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AB9AB9A0"/>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3"/>
    <w:multiLevelType w:val="singleLevel"/>
    <w:tmpl w:val="0680A254"/>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E1340430"/>
    <w:lvl w:ilvl="0">
      <w:start w:val="1"/>
      <w:numFmt w:val="decimal"/>
      <w:pStyle w:val="ListNumber"/>
      <w:lvlText w:val="%1."/>
      <w:lvlJc w:val="left"/>
      <w:pPr>
        <w:tabs>
          <w:tab w:val="num" w:pos="360"/>
        </w:tabs>
        <w:ind w:left="360" w:hanging="360"/>
      </w:pPr>
      <w:rPr>
        <w:rFonts w:cs="Times New Roman"/>
      </w:rPr>
    </w:lvl>
  </w:abstractNum>
  <w:abstractNum w:abstractNumId="6" w15:restartNumberingAfterBreak="0">
    <w:nsid w:val="FFFFFF89"/>
    <w:multiLevelType w:val="singleLevel"/>
    <w:tmpl w:val="F05A4084"/>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7D6585D"/>
    <w:multiLevelType w:val="singleLevel"/>
    <w:tmpl w:val="60423A96"/>
    <w:lvl w:ilvl="0">
      <w:start w:val="1"/>
      <w:numFmt w:val="bullet"/>
      <w:pStyle w:val="Bullet1"/>
      <w:lvlText w:val=""/>
      <w:lvlJc w:val="left"/>
      <w:pPr>
        <w:tabs>
          <w:tab w:val="num" w:pos="360"/>
        </w:tabs>
        <w:ind w:left="360" w:hanging="360"/>
      </w:pPr>
      <w:rPr>
        <w:rFonts w:ascii="Symbol" w:hAnsi="Symbol" w:hint="default"/>
      </w:rPr>
    </w:lvl>
  </w:abstractNum>
  <w:abstractNum w:abstractNumId="8" w15:restartNumberingAfterBreak="0">
    <w:nsid w:val="106D5041"/>
    <w:multiLevelType w:val="hybridMultilevel"/>
    <w:tmpl w:val="3D601B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44B4E"/>
    <w:multiLevelType w:val="hybridMultilevel"/>
    <w:tmpl w:val="60F62E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E83185E"/>
    <w:multiLevelType w:val="hybridMultilevel"/>
    <w:tmpl w:val="9306D09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7D45FE9"/>
    <w:multiLevelType w:val="hybridMultilevel"/>
    <w:tmpl w:val="308E0888"/>
    <w:lvl w:ilvl="0" w:tplc="0B4CBE46">
      <w:start w:val="1"/>
      <w:numFmt w:val="decimal"/>
      <w:pStyle w:val="Numberlist"/>
      <w:lvlText w:val="%1."/>
      <w:lvlJc w:val="left"/>
      <w:pPr>
        <w:tabs>
          <w:tab w:val="num" w:pos="644"/>
        </w:tabs>
        <w:ind w:left="644" w:hanging="360"/>
      </w:pPr>
    </w:lvl>
    <w:lvl w:ilvl="1" w:tplc="10090003">
      <w:start w:val="1"/>
      <w:numFmt w:val="lowerLetter"/>
      <w:lvlText w:val="%2."/>
      <w:lvlJc w:val="left"/>
      <w:pPr>
        <w:ind w:left="1440" w:hanging="360"/>
      </w:pPr>
    </w:lvl>
    <w:lvl w:ilvl="2" w:tplc="10090005">
      <w:start w:val="1"/>
      <w:numFmt w:val="lowerRoman"/>
      <w:lvlText w:val="%3."/>
      <w:lvlJc w:val="right"/>
      <w:pPr>
        <w:ind w:left="2160" w:hanging="180"/>
      </w:pPr>
    </w:lvl>
    <w:lvl w:ilvl="3" w:tplc="10090001">
      <w:start w:val="1"/>
      <w:numFmt w:val="decimal"/>
      <w:lvlText w:val="%4."/>
      <w:lvlJc w:val="left"/>
      <w:pPr>
        <w:ind w:left="2880" w:hanging="360"/>
      </w:pPr>
    </w:lvl>
    <w:lvl w:ilvl="4" w:tplc="10090003">
      <w:start w:val="1"/>
      <w:numFmt w:val="lowerLetter"/>
      <w:lvlText w:val="%5."/>
      <w:lvlJc w:val="left"/>
      <w:pPr>
        <w:ind w:left="3600" w:hanging="360"/>
      </w:pPr>
    </w:lvl>
    <w:lvl w:ilvl="5" w:tplc="10090005">
      <w:start w:val="1"/>
      <w:numFmt w:val="lowerRoman"/>
      <w:lvlText w:val="%6."/>
      <w:lvlJc w:val="right"/>
      <w:pPr>
        <w:ind w:left="4320" w:hanging="180"/>
      </w:pPr>
    </w:lvl>
    <w:lvl w:ilvl="6" w:tplc="10090001">
      <w:start w:val="1"/>
      <w:numFmt w:val="decimal"/>
      <w:lvlText w:val="%7."/>
      <w:lvlJc w:val="left"/>
      <w:pPr>
        <w:ind w:left="5040" w:hanging="360"/>
      </w:pPr>
    </w:lvl>
    <w:lvl w:ilvl="7" w:tplc="10090003">
      <w:start w:val="1"/>
      <w:numFmt w:val="lowerLetter"/>
      <w:lvlText w:val="%8."/>
      <w:lvlJc w:val="left"/>
      <w:pPr>
        <w:ind w:left="5760" w:hanging="360"/>
      </w:pPr>
    </w:lvl>
    <w:lvl w:ilvl="8" w:tplc="10090005">
      <w:start w:val="1"/>
      <w:numFmt w:val="lowerRoman"/>
      <w:lvlText w:val="%9."/>
      <w:lvlJc w:val="right"/>
      <w:pPr>
        <w:ind w:left="6480" w:hanging="180"/>
      </w:pPr>
    </w:lvl>
  </w:abstractNum>
  <w:num w:numId="1">
    <w:abstractNumId w:val="6"/>
  </w:num>
  <w:num w:numId="2">
    <w:abstractNumId w:val="4"/>
  </w:num>
  <w:num w:numId="3">
    <w:abstractNumId w:val="5"/>
  </w:num>
  <w:num w:numId="4">
    <w:abstractNumId w:val="3"/>
  </w:num>
  <w:num w:numId="5">
    <w:abstractNumId w:val="2"/>
  </w:num>
  <w:num w:numId="6">
    <w:abstractNumId w:val="1"/>
  </w:num>
  <w:num w:numId="7">
    <w:abstractNumId w:val="0"/>
  </w:num>
  <w:num w:numId="8">
    <w:abstractNumId w:val="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4"/>
    <w:rsid w:val="00023258"/>
    <w:rsid w:val="00045F73"/>
    <w:rsid w:val="0007205A"/>
    <w:rsid w:val="000877DC"/>
    <w:rsid w:val="000A0B29"/>
    <w:rsid w:val="000A5FC4"/>
    <w:rsid w:val="000C444E"/>
    <w:rsid w:val="000D2759"/>
    <w:rsid w:val="000D361D"/>
    <w:rsid w:val="000F1ED2"/>
    <w:rsid w:val="000F7044"/>
    <w:rsid w:val="0012547D"/>
    <w:rsid w:val="00131D39"/>
    <w:rsid w:val="001355D6"/>
    <w:rsid w:val="00154680"/>
    <w:rsid w:val="00185A98"/>
    <w:rsid w:val="00187A40"/>
    <w:rsid w:val="00197196"/>
    <w:rsid w:val="001A0378"/>
    <w:rsid w:val="001D234B"/>
    <w:rsid w:val="001E6F38"/>
    <w:rsid w:val="001F4BEA"/>
    <w:rsid w:val="00223E66"/>
    <w:rsid w:val="00235878"/>
    <w:rsid w:val="00285A2C"/>
    <w:rsid w:val="002928A9"/>
    <w:rsid w:val="00293E1E"/>
    <w:rsid w:val="002A1DB4"/>
    <w:rsid w:val="002A48D4"/>
    <w:rsid w:val="002A588D"/>
    <w:rsid w:val="002A7001"/>
    <w:rsid w:val="002B78D0"/>
    <w:rsid w:val="002C198A"/>
    <w:rsid w:val="002C6A20"/>
    <w:rsid w:val="002D458A"/>
    <w:rsid w:val="0031782C"/>
    <w:rsid w:val="00366EF6"/>
    <w:rsid w:val="003710D8"/>
    <w:rsid w:val="00392B6B"/>
    <w:rsid w:val="003B090A"/>
    <w:rsid w:val="003C067C"/>
    <w:rsid w:val="003C6ABB"/>
    <w:rsid w:val="003D4A13"/>
    <w:rsid w:val="003E0C75"/>
    <w:rsid w:val="00411F12"/>
    <w:rsid w:val="00413D25"/>
    <w:rsid w:val="004238FC"/>
    <w:rsid w:val="00447BB5"/>
    <w:rsid w:val="00463152"/>
    <w:rsid w:val="004702DA"/>
    <w:rsid w:val="00471B8D"/>
    <w:rsid w:val="004743CD"/>
    <w:rsid w:val="0048089A"/>
    <w:rsid w:val="004854B3"/>
    <w:rsid w:val="004E5626"/>
    <w:rsid w:val="0052068A"/>
    <w:rsid w:val="005219CF"/>
    <w:rsid w:val="00545635"/>
    <w:rsid w:val="00595D87"/>
    <w:rsid w:val="0059768C"/>
    <w:rsid w:val="005A4B08"/>
    <w:rsid w:val="005D11E6"/>
    <w:rsid w:val="00605CBE"/>
    <w:rsid w:val="006354F9"/>
    <w:rsid w:val="0069104A"/>
    <w:rsid w:val="006A6AC3"/>
    <w:rsid w:val="006B423A"/>
    <w:rsid w:val="006D3DD3"/>
    <w:rsid w:val="006D674A"/>
    <w:rsid w:val="007268D3"/>
    <w:rsid w:val="00726BEC"/>
    <w:rsid w:val="00733F91"/>
    <w:rsid w:val="0074260E"/>
    <w:rsid w:val="00757837"/>
    <w:rsid w:val="00757A19"/>
    <w:rsid w:val="00767507"/>
    <w:rsid w:val="007A59CD"/>
    <w:rsid w:val="007C033C"/>
    <w:rsid w:val="007D138E"/>
    <w:rsid w:val="007F0868"/>
    <w:rsid w:val="007F12E5"/>
    <w:rsid w:val="0082408A"/>
    <w:rsid w:val="00861D5C"/>
    <w:rsid w:val="00864E50"/>
    <w:rsid w:val="00885D6D"/>
    <w:rsid w:val="00894B73"/>
    <w:rsid w:val="00896862"/>
    <w:rsid w:val="008A6B97"/>
    <w:rsid w:val="008C51B1"/>
    <w:rsid w:val="008C799C"/>
    <w:rsid w:val="008D410E"/>
    <w:rsid w:val="0093029E"/>
    <w:rsid w:val="009628A9"/>
    <w:rsid w:val="00962EB0"/>
    <w:rsid w:val="00965599"/>
    <w:rsid w:val="009747B0"/>
    <w:rsid w:val="00984540"/>
    <w:rsid w:val="009E3B4B"/>
    <w:rsid w:val="009F33BA"/>
    <w:rsid w:val="009F57A5"/>
    <w:rsid w:val="00A01CF7"/>
    <w:rsid w:val="00A071EF"/>
    <w:rsid w:val="00A32387"/>
    <w:rsid w:val="00A63E31"/>
    <w:rsid w:val="00A85525"/>
    <w:rsid w:val="00AB6FE2"/>
    <w:rsid w:val="00AC098B"/>
    <w:rsid w:val="00AD383E"/>
    <w:rsid w:val="00AE3F6D"/>
    <w:rsid w:val="00B151ED"/>
    <w:rsid w:val="00B17EF8"/>
    <w:rsid w:val="00B20A4B"/>
    <w:rsid w:val="00B23DB0"/>
    <w:rsid w:val="00B41BD7"/>
    <w:rsid w:val="00B76330"/>
    <w:rsid w:val="00B901C0"/>
    <w:rsid w:val="00BE0DD7"/>
    <w:rsid w:val="00BE659B"/>
    <w:rsid w:val="00BE6D8C"/>
    <w:rsid w:val="00BF6E99"/>
    <w:rsid w:val="00C45467"/>
    <w:rsid w:val="00C56C8B"/>
    <w:rsid w:val="00C729E3"/>
    <w:rsid w:val="00C742B0"/>
    <w:rsid w:val="00C835CD"/>
    <w:rsid w:val="00C976FC"/>
    <w:rsid w:val="00CB1353"/>
    <w:rsid w:val="00CC1871"/>
    <w:rsid w:val="00D008F6"/>
    <w:rsid w:val="00D07A25"/>
    <w:rsid w:val="00D26B0E"/>
    <w:rsid w:val="00D33007"/>
    <w:rsid w:val="00D373E5"/>
    <w:rsid w:val="00D3791A"/>
    <w:rsid w:val="00D662C1"/>
    <w:rsid w:val="00DA1440"/>
    <w:rsid w:val="00DD4E71"/>
    <w:rsid w:val="00DE107C"/>
    <w:rsid w:val="00DE64AA"/>
    <w:rsid w:val="00DF2C01"/>
    <w:rsid w:val="00E1666C"/>
    <w:rsid w:val="00E226CF"/>
    <w:rsid w:val="00E26EC8"/>
    <w:rsid w:val="00E50707"/>
    <w:rsid w:val="00E626E7"/>
    <w:rsid w:val="00E75791"/>
    <w:rsid w:val="00E87941"/>
    <w:rsid w:val="00ED381E"/>
    <w:rsid w:val="00ED6AB6"/>
    <w:rsid w:val="00F03CD8"/>
    <w:rsid w:val="00F37CF6"/>
    <w:rsid w:val="00F41D9F"/>
    <w:rsid w:val="00F625D3"/>
    <w:rsid w:val="00F67482"/>
    <w:rsid w:val="00F67D83"/>
    <w:rsid w:val="00F76C42"/>
    <w:rsid w:val="00F80874"/>
    <w:rsid w:val="00F92212"/>
    <w:rsid w:val="00FA153A"/>
    <w:rsid w:val="00FC1AA4"/>
    <w:rsid w:val="00FC25EA"/>
    <w:rsid w:val="00FC58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35C0F0"/>
  <w15:chartTrackingRefBased/>
  <w15:docId w15:val="{DFE7BEEE-184F-4175-8772-2BEB3A854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044"/>
    <w:pPr>
      <w:widowControl w:val="0"/>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0F7044"/>
    <w:pPr>
      <w:keepNext/>
      <w:outlineLvl w:val="0"/>
    </w:pPr>
    <w:rPr>
      <w:b/>
      <w:sz w:val="32"/>
    </w:rPr>
  </w:style>
  <w:style w:type="paragraph" w:styleId="Heading2">
    <w:name w:val="heading 2"/>
    <w:basedOn w:val="Normal"/>
    <w:next w:val="Normal"/>
    <w:link w:val="Heading2Char"/>
    <w:uiPriority w:val="9"/>
    <w:qFormat/>
    <w:rsid w:val="000F7044"/>
    <w:pPr>
      <w:keepNext/>
      <w:suppressLineNumbers/>
      <w:suppressAutoHyphens/>
      <w:outlineLvl w:val="1"/>
    </w:pPr>
    <w:rPr>
      <w:b/>
      <w:sz w:val="28"/>
    </w:rPr>
  </w:style>
  <w:style w:type="paragraph" w:styleId="Heading3">
    <w:name w:val="heading 3"/>
    <w:basedOn w:val="Normal"/>
    <w:next w:val="Normal"/>
    <w:link w:val="Heading3Char"/>
    <w:qFormat/>
    <w:rsid w:val="000F7044"/>
    <w:pPr>
      <w:keepNext/>
      <w:outlineLvl w:val="2"/>
    </w:pPr>
    <w:rPr>
      <w:b/>
    </w:rPr>
  </w:style>
  <w:style w:type="paragraph" w:styleId="Heading4">
    <w:name w:val="heading 4"/>
    <w:basedOn w:val="Normal"/>
    <w:next w:val="Normal"/>
    <w:link w:val="Heading4Char"/>
    <w:qFormat/>
    <w:rsid w:val="000F7044"/>
    <w:pPr>
      <w:keepNext/>
      <w:outlineLvl w:val="3"/>
    </w:pPr>
    <w:rPr>
      <w:b/>
    </w:rPr>
  </w:style>
  <w:style w:type="paragraph" w:styleId="Heading5">
    <w:name w:val="heading 5"/>
    <w:basedOn w:val="Normal"/>
    <w:next w:val="Normal"/>
    <w:link w:val="Heading5Char"/>
    <w:uiPriority w:val="9"/>
    <w:qFormat/>
    <w:rsid w:val="000F7044"/>
    <w:pPr>
      <w:spacing w:before="240" w:after="60"/>
      <w:outlineLvl w:val="4"/>
    </w:pPr>
    <w:rPr>
      <w:sz w:val="22"/>
    </w:rPr>
  </w:style>
  <w:style w:type="paragraph" w:styleId="Heading6">
    <w:name w:val="heading 6"/>
    <w:basedOn w:val="Normal"/>
    <w:next w:val="Normal"/>
    <w:link w:val="Heading6Char"/>
    <w:uiPriority w:val="9"/>
    <w:qFormat/>
    <w:rsid w:val="000F7044"/>
    <w:pPr>
      <w:spacing w:before="240" w:after="60"/>
      <w:outlineLvl w:val="5"/>
    </w:pPr>
    <w:rPr>
      <w:i/>
      <w:sz w:val="22"/>
    </w:rPr>
  </w:style>
  <w:style w:type="paragraph" w:styleId="Heading7">
    <w:name w:val="heading 7"/>
    <w:basedOn w:val="Normal"/>
    <w:next w:val="Normal"/>
    <w:link w:val="Heading7Char"/>
    <w:uiPriority w:val="9"/>
    <w:qFormat/>
    <w:rsid w:val="000F7044"/>
    <w:pPr>
      <w:keepNext/>
      <w:suppressLineNumbers/>
      <w:tabs>
        <w:tab w:val="left" w:pos="720"/>
        <w:tab w:val="left" w:pos="2160"/>
        <w:tab w:val="left" w:pos="7200"/>
        <w:tab w:val="left" w:pos="8280"/>
      </w:tabs>
      <w:suppressAutoHyphens/>
      <w:outlineLvl w:val="6"/>
    </w:pPr>
    <w:rPr>
      <w:b/>
      <w:sz w:val="32"/>
    </w:rPr>
  </w:style>
  <w:style w:type="paragraph" w:styleId="Heading8">
    <w:name w:val="heading 8"/>
    <w:basedOn w:val="Normal"/>
    <w:next w:val="Normal"/>
    <w:link w:val="Heading8Char"/>
    <w:uiPriority w:val="9"/>
    <w:qFormat/>
    <w:rsid w:val="000F7044"/>
    <w:pPr>
      <w:keepNext/>
      <w:suppressLineNumbers/>
      <w:tabs>
        <w:tab w:val="left" w:pos="720"/>
        <w:tab w:val="left" w:pos="2160"/>
        <w:tab w:val="left" w:pos="7200"/>
        <w:tab w:val="left" w:pos="8280"/>
      </w:tabs>
      <w:suppressAutoHyphens/>
      <w:outlineLvl w:val="7"/>
    </w:pPr>
    <w:rPr>
      <w:sz w:val="28"/>
    </w:rPr>
  </w:style>
  <w:style w:type="paragraph" w:styleId="Heading9">
    <w:name w:val="heading 9"/>
    <w:basedOn w:val="Normal"/>
    <w:next w:val="Normal"/>
    <w:link w:val="Heading9Char"/>
    <w:uiPriority w:val="9"/>
    <w:qFormat/>
    <w:rsid w:val="000F7044"/>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044"/>
    <w:rPr>
      <w:rFonts w:ascii="Arial" w:eastAsia="Times New Roman" w:hAnsi="Arial" w:cs="Times New Roman"/>
      <w:b/>
      <w:sz w:val="32"/>
      <w:szCs w:val="20"/>
      <w:lang w:val="fr-CA"/>
    </w:rPr>
  </w:style>
  <w:style w:type="character" w:customStyle="1" w:styleId="Heading2Char">
    <w:name w:val="Heading 2 Char"/>
    <w:basedOn w:val="DefaultParagraphFont"/>
    <w:link w:val="Heading2"/>
    <w:uiPriority w:val="9"/>
    <w:rsid w:val="000F7044"/>
    <w:rPr>
      <w:rFonts w:ascii="Arial" w:eastAsia="Times New Roman" w:hAnsi="Arial" w:cs="Times New Roman"/>
      <w:b/>
      <w:sz w:val="28"/>
      <w:szCs w:val="20"/>
      <w:lang w:val="fr-CA"/>
    </w:rPr>
  </w:style>
  <w:style w:type="character" w:customStyle="1" w:styleId="Heading3Char">
    <w:name w:val="Heading 3 Char"/>
    <w:basedOn w:val="DefaultParagraphFont"/>
    <w:link w:val="Heading3"/>
    <w:rsid w:val="000F7044"/>
    <w:rPr>
      <w:rFonts w:ascii="Arial" w:eastAsia="Times New Roman" w:hAnsi="Arial" w:cs="Times New Roman"/>
      <w:b/>
      <w:sz w:val="24"/>
      <w:szCs w:val="20"/>
      <w:lang w:val="fr-CA"/>
    </w:rPr>
  </w:style>
  <w:style w:type="character" w:customStyle="1" w:styleId="Heading4Char">
    <w:name w:val="Heading 4 Char"/>
    <w:basedOn w:val="DefaultParagraphFont"/>
    <w:link w:val="Heading4"/>
    <w:rsid w:val="000F7044"/>
    <w:rPr>
      <w:rFonts w:ascii="Arial" w:eastAsia="Times New Roman" w:hAnsi="Arial" w:cs="Times New Roman"/>
      <w:b/>
      <w:sz w:val="24"/>
      <w:szCs w:val="20"/>
      <w:lang w:val="fr-CA"/>
    </w:rPr>
  </w:style>
  <w:style w:type="character" w:customStyle="1" w:styleId="Heading5Char">
    <w:name w:val="Heading 5 Char"/>
    <w:basedOn w:val="DefaultParagraphFont"/>
    <w:link w:val="Heading5"/>
    <w:uiPriority w:val="9"/>
    <w:rsid w:val="000F7044"/>
    <w:rPr>
      <w:rFonts w:ascii="Arial" w:eastAsia="Times New Roman" w:hAnsi="Arial" w:cs="Times New Roman"/>
      <w:szCs w:val="20"/>
      <w:lang w:val="fr-CA"/>
    </w:rPr>
  </w:style>
  <w:style w:type="character" w:customStyle="1" w:styleId="Heading6Char">
    <w:name w:val="Heading 6 Char"/>
    <w:basedOn w:val="DefaultParagraphFont"/>
    <w:link w:val="Heading6"/>
    <w:uiPriority w:val="9"/>
    <w:rsid w:val="000F7044"/>
    <w:rPr>
      <w:rFonts w:ascii="Arial" w:eastAsia="Times New Roman" w:hAnsi="Arial" w:cs="Times New Roman"/>
      <w:i/>
      <w:szCs w:val="20"/>
      <w:lang w:val="fr-CA"/>
    </w:rPr>
  </w:style>
  <w:style w:type="character" w:customStyle="1" w:styleId="Heading7Char">
    <w:name w:val="Heading 7 Char"/>
    <w:basedOn w:val="DefaultParagraphFont"/>
    <w:link w:val="Heading7"/>
    <w:uiPriority w:val="9"/>
    <w:rsid w:val="000F7044"/>
    <w:rPr>
      <w:rFonts w:ascii="Arial" w:eastAsia="Times New Roman" w:hAnsi="Arial" w:cs="Times New Roman"/>
      <w:b/>
      <w:sz w:val="32"/>
      <w:szCs w:val="20"/>
      <w:lang w:val="fr-CA"/>
    </w:rPr>
  </w:style>
  <w:style w:type="character" w:customStyle="1" w:styleId="Heading8Char">
    <w:name w:val="Heading 8 Char"/>
    <w:basedOn w:val="DefaultParagraphFont"/>
    <w:link w:val="Heading8"/>
    <w:uiPriority w:val="9"/>
    <w:rsid w:val="000F7044"/>
    <w:rPr>
      <w:rFonts w:ascii="Arial" w:eastAsia="Times New Roman" w:hAnsi="Arial" w:cs="Times New Roman"/>
      <w:sz w:val="28"/>
      <w:szCs w:val="20"/>
      <w:lang w:val="fr-CA"/>
    </w:rPr>
  </w:style>
  <w:style w:type="character" w:customStyle="1" w:styleId="Heading9Char">
    <w:name w:val="Heading 9 Char"/>
    <w:basedOn w:val="DefaultParagraphFont"/>
    <w:link w:val="Heading9"/>
    <w:uiPriority w:val="9"/>
    <w:rsid w:val="000F7044"/>
    <w:rPr>
      <w:rFonts w:ascii="Arial" w:eastAsia="Times New Roman" w:hAnsi="Arial" w:cs="Times New Roman"/>
      <w:b/>
      <w:sz w:val="28"/>
      <w:szCs w:val="20"/>
      <w:lang w:val="fr-CA"/>
    </w:rPr>
  </w:style>
  <w:style w:type="paragraph" w:styleId="BodyText">
    <w:name w:val="Body Text"/>
    <w:basedOn w:val="Normal"/>
    <w:link w:val="BodyTextChar"/>
    <w:rsid w:val="000F7044"/>
    <w:pPr>
      <w:jc w:val="center"/>
    </w:pPr>
    <w:rPr>
      <w:sz w:val="32"/>
    </w:rPr>
  </w:style>
  <w:style w:type="character" w:customStyle="1" w:styleId="BodyTextChar">
    <w:name w:val="Body Text Char"/>
    <w:basedOn w:val="DefaultParagraphFont"/>
    <w:link w:val="BodyText"/>
    <w:rsid w:val="000F7044"/>
    <w:rPr>
      <w:rFonts w:ascii="Arial" w:eastAsia="Times New Roman" w:hAnsi="Arial" w:cs="Times New Roman"/>
      <w:sz w:val="32"/>
      <w:szCs w:val="20"/>
      <w:lang w:val="fr-CA"/>
    </w:rPr>
  </w:style>
  <w:style w:type="paragraph" w:styleId="Header">
    <w:name w:val="header"/>
    <w:basedOn w:val="Normal"/>
    <w:link w:val="HeaderChar"/>
    <w:uiPriority w:val="99"/>
    <w:rsid w:val="000F7044"/>
    <w:pPr>
      <w:tabs>
        <w:tab w:val="center" w:pos="4320"/>
        <w:tab w:val="right" w:pos="8640"/>
      </w:tabs>
    </w:pPr>
  </w:style>
  <w:style w:type="character" w:customStyle="1" w:styleId="HeaderChar">
    <w:name w:val="Header Char"/>
    <w:basedOn w:val="DefaultParagraphFont"/>
    <w:link w:val="Header"/>
    <w:uiPriority w:val="99"/>
    <w:rsid w:val="000F7044"/>
    <w:rPr>
      <w:rFonts w:ascii="Arial" w:eastAsia="Times New Roman" w:hAnsi="Arial" w:cs="Times New Roman"/>
      <w:sz w:val="24"/>
      <w:szCs w:val="20"/>
      <w:lang w:val="fr-CA"/>
    </w:rPr>
  </w:style>
  <w:style w:type="paragraph" w:styleId="Footer">
    <w:name w:val="footer"/>
    <w:basedOn w:val="Normal"/>
    <w:link w:val="FooterChar"/>
    <w:uiPriority w:val="99"/>
    <w:rsid w:val="000F7044"/>
    <w:pPr>
      <w:tabs>
        <w:tab w:val="center" w:pos="4320"/>
        <w:tab w:val="right" w:pos="8640"/>
      </w:tabs>
    </w:pPr>
  </w:style>
  <w:style w:type="character" w:customStyle="1" w:styleId="FooterChar">
    <w:name w:val="Footer Char"/>
    <w:basedOn w:val="DefaultParagraphFont"/>
    <w:link w:val="Footer"/>
    <w:uiPriority w:val="99"/>
    <w:rsid w:val="000F7044"/>
    <w:rPr>
      <w:rFonts w:ascii="Arial" w:eastAsia="Times New Roman" w:hAnsi="Arial" w:cs="Times New Roman"/>
      <w:sz w:val="24"/>
      <w:szCs w:val="20"/>
      <w:lang w:val="fr-CA"/>
    </w:rPr>
  </w:style>
  <w:style w:type="character" w:styleId="PageNumber">
    <w:name w:val="page number"/>
    <w:rsid w:val="000F7044"/>
    <w:rPr>
      <w:rFonts w:cs="Times New Roman"/>
      <w:sz w:val="20"/>
    </w:rPr>
  </w:style>
  <w:style w:type="character" w:styleId="CommentReference">
    <w:name w:val="annotation reference"/>
    <w:rsid w:val="000F7044"/>
    <w:rPr>
      <w:rFonts w:cs="Times New Roman"/>
      <w:sz w:val="16"/>
    </w:rPr>
  </w:style>
  <w:style w:type="paragraph" w:styleId="CommentText">
    <w:name w:val="annotation text"/>
    <w:basedOn w:val="Normal"/>
    <w:link w:val="CommentTextChar"/>
    <w:rsid w:val="000F7044"/>
    <w:rPr>
      <w:sz w:val="20"/>
    </w:rPr>
  </w:style>
  <w:style w:type="character" w:customStyle="1" w:styleId="CommentTextChar">
    <w:name w:val="Comment Text Char"/>
    <w:basedOn w:val="DefaultParagraphFont"/>
    <w:link w:val="CommentText"/>
    <w:rsid w:val="000F7044"/>
    <w:rPr>
      <w:rFonts w:ascii="Arial" w:eastAsia="Times New Roman" w:hAnsi="Arial" w:cs="Times New Roman"/>
      <w:sz w:val="20"/>
      <w:szCs w:val="20"/>
      <w:lang w:val="fr-CA"/>
    </w:rPr>
  </w:style>
  <w:style w:type="paragraph" w:styleId="BodyTextIndent">
    <w:name w:val="Body Text Indent"/>
    <w:basedOn w:val="Normal"/>
    <w:link w:val="BodyTextIndentChar"/>
    <w:uiPriority w:val="99"/>
    <w:rsid w:val="000F7044"/>
    <w:pPr>
      <w:ind w:left="720" w:hanging="720"/>
    </w:pPr>
    <w:rPr>
      <w:color w:val="000000"/>
    </w:rPr>
  </w:style>
  <w:style w:type="character" w:customStyle="1" w:styleId="BodyTextIndentChar">
    <w:name w:val="Body Text Indent Char"/>
    <w:basedOn w:val="DefaultParagraphFont"/>
    <w:link w:val="BodyTextIndent"/>
    <w:uiPriority w:val="99"/>
    <w:rsid w:val="000F7044"/>
    <w:rPr>
      <w:rFonts w:ascii="Arial" w:eastAsia="Times New Roman" w:hAnsi="Arial" w:cs="Times New Roman"/>
      <w:color w:val="000000"/>
      <w:sz w:val="24"/>
      <w:szCs w:val="20"/>
      <w:lang w:val="fr-CA"/>
    </w:rPr>
  </w:style>
  <w:style w:type="paragraph" w:styleId="BodyTextIndent2">
    <w:name w:val="Body Text Indent 2"/>
    <w:basedOn w:val="Normal"/>
    <w:link w:val="BodyTextIndent2Char"/>
    <w:uiPriority w:val="99"/>
    <w:rsid w:val="000F7044"/>
    <w:pPr>
      <w:ind w:left="1440" w:hanging="720"/>
    </w:pPr>
    <w:rPr>
      <w:color w:val="000000"/>
    </w:rPr>
  </w:style>
  <w:style w:type="character" w:customStyle="1" w:styleId="BodyTextIndent2Char">
    <w:name w:val="Body Text Indent 2 Char"/>
    <w:basedOn w:val="DefaultParagraphFont"/>
    <w:link w:val="BodyTextIndent2"/>
    <w:uiPriority w:val="99"/>
    <w:rsid w:val="000F7044"/>
    <w:rPr>
      <w:rFonts w:ascii="Arial" w:eastAsia="Times New Roman" w:hAnsi="Arial" w:cs="Times New Roman"/>
      <w:color w:val="000000"/>
      <w:sz w:val="24"/>
      <w:szCs w:val="20"/>
      <w:lang w:val="fr-CA"/>
    </w:rPr>
  </w:style>
  <w:style w:type="paragraph" w:styleId="BodyTextIndent3">
    <w:name w:val="Body Text Indent 3"/>
    <w:basedOn w:val="Normal"/>
    <w:link w:val="BodyTextIndent3Char"/>
    <w:uiPriority w:val="99"/>
    <w:rsid w:val="000F7044"/>
    <w:pPr>
      <w:suppressLineNumbers/>
      <w:suppressAutoHyphens/>
      <w:ind w:left="720"/>
    </w:pPr>
    <w:rPr>
      <w:b/>
    </w:rPr>
  </w:style>
  <w:style w:type="character" w:customStyle="1" w:styleId="BodyTextIndent3Char">
    <w:name w:val="Body Text Indent 3 Char"/>
    <w:basedOn w:val="DefaultParagraphFont"/>
    <w:link w:val="BodyTextIndent3"/>
    <w:uiPriority w:val="99"/>
    <w:rsid w:val="000F7044"/>
    <w:rPr>
      <w:rFonts w:ascii="Arial" w:eastAsia="Times New Roman" w:hAnsi="Arial" w:cs="Times New Roman"/>
      <w:b/>
      <w:sz w:val="24"/>
      <w:szCs w:val="20"/>
      <w:lang w:val="fr-CA"/>
    </w:rPr>
  </w:style>
  <w:style w:type="paragraph" w:styleId="BodyText2">
    <w:name w:val="Body Text 2"/>
    <w:basedOn w:val="Normal"/>
    <w:link w:val="BodyText2Char"/>
    <w:uiPriority w:val="99"/>
    <w:rsid w:val="000F7044"/>
    <w:pPr>
      <w:tabs>
        <w:tab w:val="left" w:pos="0"/>
      </w:tabs>
      <w:suppressAutoHyphens/>
      <w:ind w:right="1440"/>
    </w:pPr>
  </w:style>
  <w:style w:type="character" w:customStyle="1" w:styleId="BodyText2Char">
    <w:name w:val="Body Text 2 Char"/>
    <w:basedOn w:val="DefaultParagraphFont"/>
    <w:link w:val="BodyText2"/>
    <w:uiPriority w:val="99"/>
    <w:rsid w:val="000F7044"/>
    <w:rPr>
      <w:rFonts w:ascii="Arial" w:eastAsia="Times New Roman" w:hAnsi="Arial" w:cs="Times New Roman"/>
      <w:sz w:val="24"/>
      <w:szCs w:val="20"/>
      <w:lang w:val="fr-CA"/>
    </w:rPr>
  </w:style>
  <w:style w:type="paragraph" w:styleId="BodyText3">
    <w:name w:val="Body Text 3"/>
    <w:basedOn w:val="Normal"/>
    <w:link w:val="BodyText3Char"/>
    <w:uiPriority w:val="99"/>
    <w:rsid w:val="000F7044"/>
    <w:rPr>
      <w:sz w:val="20"/>
    </w:rPr>
  </w:style>
  <w:style w:type="character" w:customStyle="1" w:styleId="BodyText3Char">
    <w:name w:val="Body Text 3 Char"/>
    <w:basedOn w:val="DefaultParagraphFont"/>
    <w:link w:val="BodyText3"/>
    <w:uiPriority w:val="99"/>
    <w:rsid w:val="000F7044"/>
    <w:rPr>
      <w:rFonts w:ascii="Arial" w:eastAsia="Times New Roman" w:hAnsi="Arial" w:cs="Times New Roman"/>
      <w:sz w:val="20"/>
      <w:szCs w:val="20"/>
      <w:lang w:val="fr-CA"/>
    </w:rPr>
  </w:style>
  <w:style w:type="paragraph" w:styleId="TOC1">
    <w:name w:val="toc 1"/>
    <w:basedOn w:val="Normal"/>
    <w:next w:val="Normal"/>
    <w:uiPriority w:val="39"/>
    <w:qFormat/>
    <w:rsid w:val="000F7044"/>
    <w:pPr>
      <w:tabs>
        <w:tab w:val="right" w:leader="dot" w:pos="9360"/>
      </w:tabs>
      <w:spacing w:before="120" w:after="120"/>
    </w:pPr>
    <w:rPr>
      <w:b/>
    </w:rPr>
  </w:style>
  <w:style w:type="paragraph" w:styleId="TOC2">
    <w:name w:val="toc 2"/>
    <w:basedOn w:val="Normal"/>
    <w:next w:val="Normal"/>
    <w:uiPriority w:val="39"/>
    <w:qFormat/>
    <w:rsid w:val="000F7044"/>
    <w:pPr>
      <w:tabs>
        <w:tab w:val="right" w:leader="dot" w:pos="9360"/>
      </w:tabs>
      <w:ind w:left="240"/>
    </w:pPr>
    <w:rPr>
      <w:b/>
    </w:rPr>
  </w:style>
  <w:style w:type="paragraph" w:styleId="TOC3">
    <w:name w:val="toc 3"/>
    <w:basedOn w:val="Normal"/>
    <w:next w:val="Normal"/>
    <w:uiPriority w:val="39"/>
    <w:qFormat/>
    <w:rsid w:val="000F7044"/>
    <w:pPr>
      <w:tabs>
        <w:tab w:val="right" w:leader="dot" w:pos="9360"/>
      </w:tabs>
      <w:ind w:left="480"/>
    </w:pPr>
  </w:style>
  <w:style w:type="paragraph" w:styleId="TOC4">
    <w:name w:val="toc 4"/>
    <w:basedOn w:val="Normal"/>
    <w:next w:val="Normal"/>
    <w:uiPriority w:val="39"/>
    <w:rsid w:val="000F7044"/>
    <w:pPr>
      <w:tabs>
        <w:tab w:val="right" w:leader="dot" w:pos="9360"/>
      </w:tabs>
      <w:ind w:left="720"/>
    </w:pPr>
    <w:rPr>
      <w:i/>
    </w:rPr>
  </w:style>
  <w:style w:type="paragraph" w:styleId="TOC5">
    <w:name w:val="toc 5"/>
    <w:basedOn w:val="Normal"/>
    <w:next w:val="Normal"/>
    <w:uiPriority w:val="39"/>
    <w:rsid w:val="000F7044"/>
    <w:pPr>
      <w:keepLines/>
      <w:tabs>
        <w:tab w:val="left" w:pos="1800"/>
      </w:tabs>
      <w:spacing w:after="60"/>
      <w:ind w:left="1800" w:hanging="1800"/>
    </w:pPr>
  </w:style>
  <w:style w:type="paragraph" w:styleId="TOC6">
    <w:name w:val="toc 6"/>
    <w:basedOn w:val="Normal"/>
    <w:next w:val="Normal"/>
    <w:uiPriority w:val="39"/>
    <w:rsid w:val="000F7044"/>
    <w:pPr>
      <w:tabs>
        <w:tab w:val="right" w:leader="dot" w:pos="9360"/>
      </w:tabs>
      <w:ind w:left="1200"/>
    </w:pPr>
    <w:rPr>
      <w:rFonts w:ascii="Times New Roman" w:hAnsi="Times New Roman"/>
      <w:sz w:val="18"/>
    </w:rPr>
  </w:style>
  <w:style w:type="paragraph" w:styleId="TOC7">
    <w:name w:val="toc 7"/>
    <w:basedOn w:val="Normal"/>
    <w:next w:val="Normal"/>
    <w:uiPriority w:val="39"/>
    <w:rsid w:val="000F7044"/>
    <w:pPr>
      <w:tabs>
        <w:tab w:val="right" w:leader="dot" w:pos="9360"/>
      </w:tabs>
      <w:ind w:left="1440"/>
    </w:pPr>
    <w:rPr>
      <w:rFonts w:ascii="Times New Roman" w:hAnsi="Times New Roman"/>
      <w:sz w:val="18"/>
    </w:rPr>
  </w:style>
  <w:style w:type="paragraph" w:styleId="TOC8">
    <w:name w:val="toc 8"/>
    <w:basedOn w:val="Normal"/>
    <w:next w:val="Normal"/>
    <w:uiPriority w:val="39"/>
    <w:rsid w:val="000F7044"/>
    <w:pPr>
      <w:tabs>
        <w:tab w:val="right" w:leader="dot" w:pos="9360"/>
      </w:tabs>
      <w:ind w:left="1680"/>
    </w:pPr>
    <w:rPr>
      <w:rFonts w:ascii="Times New Roman" w:hAnsi="Times New Roman"/>
      <w:sz w:val="18"/>
    </w:rPr>
  </w:style>
  <w:style w:type="paragraph" w:styleId="TOC9">
    <w:name w:val="toc 9"/>
    <w:basedOn w:val="Normal"/>
    <w:next w:val="Normal"/>
    <w:uiPriority w:val="39"/>
    <w:rsid w:val="000F7044"/>
    <w:pPr>
      <w:tabs>
        <w:tab w:val="right" w:leader="dot" w:pos="9360"/>
      </w:tabs>
      <w:ind w:left="1920"/>
    </w:pPr>
    <w:rPr>
      <w:rFonts w:ascii="Times New Roman" w:hAnsi="Times New Roman"/>
      <w:sz w:val="18"/>
    </w:rPr>
  </w:style>
  <w:style w:type="paragraph" w:styleId="List">
    <w:name w:val="List"/>
    <w:basedOn w:val="Normal"/>
    <w:uiPriority w:val="99"/>
    <w:rsid w:val="000F7044"/>
    <w:pPr>
      <w:ind w:left="360" w:hanging="360"/>
    </w:pPr>
  </w:style>
  <w:style w:type="paragraph" w:styleId="List2">
    <w:name w:val="List 2"/>
    <w:basedOn w:val="Normal"/>
    <w:uiPriority w:val="99"/>
    <w:rsid w:val="000F7044"/>
    <w:pPr>
      <w:ind w:left="720" w:hanging="360"/>
    </w:pPr>
  </w:style>
  <w:style w:type="paragraph" w:styleId="List3">
    <w:name w:val="List 3"/>
    <w:basedOn w:val="Normal"/>
    <w:uiPriority w:val="99"/>
    <w:rsid w:val="000F7044"/>
    <w:pPr>
      <w:ind w:left="1080" w:hanging="360"/>
    </w:pPr>
  </w:style>
  <w:style w:type="paragraph" w:styleId="List4">
    <w:name w:val="List 4"/>
    <w:basedOn w:val="Normal"/>
    <w:uiPriority w:val="99"/>
    <w:rsid w:val="000F7044"/>
    <w:pPr>
      <w:ind w:left="1440" w:hanging="360"/>
    </w:pPr>
  </w:style>
  <w:style w:type="paragraph" w:styleId="ListBullet3">
    <w:name w:val="List Bullet 3"/>
    <w:basedOn w:val="Normal"/>
    <w:uiPriority w:val="99"/>
    <w:rsid w:val="000F7044"/>
    <w:pPr>
      <w:tabs>
        <w:tab w:val="left" w:pos="1080"/>
      </w:tabs>
      <w:ind w:left="1080" w:hanging="360"/>
    </w:pPr>
  </w:style>
  <w:style w:type="paragraph" w:styleId="ListBullet4">
    <w:name w:val="List Bullet 4"/>
    <w:basedOn w:val="Normal"/>
    <w:uiPriority w:val="99"/>
    <w:rsid w:val="000F7044"/>
    <w:pPr>
      <w:tabs>
        <w:tab w:val="left" w:pos="1440"/>
      </w:tabs>
      <w:ind w:left="1440" w:hanging="360"/>
    </w:pPr>
  </w:style>
  <w:style w:type="paragraph" w:styleId="ListBullet5">
    <w:name w:val="List Bullet 5"/>
    <w:basedOn w:val="Normal"/>
    <w:uiPriority w:val="99"/>
    <w:rsid w:val="000F7044"/>
    <w:pPr>
      <w:tabs>
        <w:tab w:val="left" w:pos="1800"/>
      </w:tabs>
      <w:ind w:left="1800" w:hanging="360"/>
    </w:pPr>
  </w:style>
  <w:style w:type="paragraph" w:styleId="ListContinue">
    <w:name w:val="List Continue"/>
    <w:basedOn w:val="Normal"/>
    <w:uiPriority w:val="99"/>
    <w:rsid w:val="000F7044"/>
    <w:pPr>
      <w:spacing w:after="120"/>
      <w:ind w:left="360"/>
    </w:pPr>
  </w:style>
  <w:style w:type="paragraph" w:styleId="ListContinue2">
    <w:name w:val="List Continue 2"/>
    <w:basedOn w:val="Normal"/>
    <w:uiPriority w:val="99"/>
    <w:rsid w:val="000F7044"/>
    <w:pPr>
      <w:spacing w:after="120"/>
      <w:ind w:left="720"/>
    </w:pPr>
  </w:style>
  <w:style w:type="paragraph" w:styleId="ListContinue4">
    <w:name w:val="List Continue 4"/>
    <w:basedOn w:val="Normal"/>
    <w:uiPriority w:val="99"/>
    <w:rsid w:val="000F7044"/>
    <w:pPr>
      <w:spacing w:after="120"/>
      <w:ind w:left="1440"/>
    </w:pPr>
  </w:style>
  <w:style w:type="paragraph" w:customStyle="1" w:styleId="Style0">
    <w:name w:val="Style0"/>
    <w:rsid w:val="000F7044"/>
    <w:pPr>
      <w:widowControl w:val="0"/>
      <w:spacing w:after="0" w:line="240" w:lineRule="auto"/>
    </w:pPr>
    <w:rPr>
      <w:rFonts w:ascii="Arial" w:eastAsia="Times New Roman" w:hAnsi="Arial" w:cs="Times New Roman"/>
      <w:sz w:val="24"/>
      <w:szCs w:val="20"/>
    </w:rPr>
  </w:style>
  <w:style w:type="paragraph" w:styleId="FootnoteText">
    <w:name w:val="footnote text"/>
    <w:basedOn w:val="Normal"/>
    <w:link w:val="FootnoteTextChar"/>
    <w:uiPriority w:val="99"/>
    <w:semiHidden/>
    <w:rsid w:val="000F7044"/>
    <w:rPr>
      <w:sz w:val="20"/>
    </w:rPr>
  </w:style>
  <w:style w:type="character" w:customStyle="1" w:styleId="FootnoteTextChar">
    <w:name w:val="Footnote Text Char"/>
    <w:basedOn w:val="DefaultParagraphFont"/>
    <w:link w:val="FootnoteText"/>
    <w:uiPriority w:val="99"/>
    <w:semiHidden/>
    <w:rsid w:val="000F7044"/>
    <w:rPr>
      <w:rFonts w:ascii="Arial" w:eastAsia="Times New Roman" w:hAnsi="Arial" w:cs="Times New Roman"/>
      <w:sz w:val="20"/>
      <w:szCs w:val="20"/>
      <w:lang w:val="fr-CA"/>
    </w:rPr>
  </w:style>
  <w:style w:type="character" w:styleId="FootnoteReference">
    <w:name w:val="footnote reference"/>
    <w:uiPriority w:val="99"/>
    <w:semiHidden/>
    <w:rsid w:val="000F7044"/>
    <w:rPr>
      <w:rFonts w:cs="Times New Roman"/>
      <w:sz w:val="20"/>
      <w:vertAlign w:val="superscript"/>
    </w:rPr>
  </w:style>
  <w:style w:type="paragraph" w:styleId="BlockText">
    <w:name w:val="Block Text"/>
    <w:basedOn w:val="Normal"/>
    <w:uiPriority w:val="99"/>
    <w:rsid w:val="000F7044"/>
    <w:pPr>
      <w:tabs>
        <w:tab w:val="left" w:pos="0"/>
        <w:tab w:val="left" w:pos="720"/>
      </w:tabs>
      <w:suppressAutoHyphens/>
      <w:ind w:left="1800" w:right="1440" w:hanging="360"/>
    </w:pPr>
    <w:rPr>
      <w:sz w:val="23"/>
    </w:rPr>
  </w:style>
  <w:style w:type="paragraph" w:customStyle="1" w:styleId="StatusofEndangeredWildlifeinCanada">
    <w:name w:val="Status of Endangered Wildlife in Canada"/>
    <w:basedOn w:val="Normal"/>
    <w:rsid w:val="000F7044"/>
    <w:rPr>
      <w:sz w:val="20"/>
    </w:rPr>
  </w:style>
  <w:style w:type="paragraph" w:styleId="Title">
    <w:name w:val="Title"/>
    <w:basedOn w:val="Normal"/>
    <w:link w:val="TitleChar"/>
    <w:qFormat/>
    <w:rsid w:val="000F7044"/>
    <w:pPr>
      <w:jc w:val="center"/>
    </w:pPr>
    <w:rPr>
      <w:rFonts w:ascii="Times New Roman" w:hAnsi="Times New Roman"/>
      <w:b/>
    </w:rPr>
  </w:style>
  <w:style w:type="character" w:customStyle="1" w:styleId="TitleChar">
    <w:name w:val="Title Char"/>
    <w:basedOn w:val="DefaultParagraphFont"/>
    <w:link w:val="Title"/>
    <w:rsid w:val="000F7044"/>
    <w:rPr>
      <w:rFonts w:ascii="Times New Roman" w:eastAsia="Times New Roman" w:hAnsi="Times New Roman" w:cs="Times New Roman"/>
      <w:b/>
      <w:sz w:val="24"/>
      <w:szCs w:val="20"/>
      <w:lang w:val="fr-CA"/>
    </w:rPr>
  </w:style>
  <w:style w:type="paragraph" w:styleId="DocumentMap">
    <w:name w:val="Document Map"/>
    <w:basedOn w:val="Normal"/>
    <w:link w:val="DocumentMapChar"/>
    <w:uiPriority w:val="99"/>
    <w:semiHidden/>
    <w:rsid w:val="000F7044"/>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0F7044"/>
    <w:rPr>
      <w:rFonts w:ascii="Tahoma" w:eastAsia="Times New Roman" w:hAnsi="Tahoma" w:cs="Times New Roman"/>
      <w:sz w:val="24"/>
      <w:szCs w:val="20"/>
      <w:shd w:val="clear" w:color="auto" w:fill="000080"/>
      <w:lang w:val="fr-CA"/>
    </w:rPr>
  </w:style>
  <w:style w:type="paragraph" w:customStyle="1" w:styleId="Style1">
    <w:name w:val="Style1"/>
    <w:basedOn w:val="Normal"/>
    <w:rsid w:val="000F7044"/>
    <w:rPr>
      <w:b/>
      <w:smallCaps/>
      <w:sz w:val="32"/>
    </w:rPr>
  </w:style>
  <w:style w:type="paragraph" w:customStyle="1" w:styleId="1BulletList">
    <w:name w:val="1Bullet List"/>
    <w:rsid w:val="000F7044"/>
    <w:pPr>
      <w:widowControl w:val="0"/>
      <w:tabs>
        <w:tab w:val="left" w:pos="720"/>
      </w:tabs>
      <w:spacing w:after="0" w:line="240" w:lineRule="auto"/>
      <w:ind w:left="720" w:hanging="720"/>
      <w:jc w:val="both"/>
    </w:pPr>
    <w:rPr>
      <w:rFonts w:ascii="Times New Roman" w:eastAsia="Times New Roman" w:hAnsi="Times New Roman" w:cs="Times New Roman"/>
      <w:sz w:val="24"/>
      <w:szCs w:val="20"/>
    </w:rPr>
  </w:style>
  <w:style w:type="paragraph" w:styleId="NormalWeb">
    <w:name w:val="Normal (Web)"/>
    <w:basedOn w:val="Normal"/>
    <w:uiPriority w:val="99"/>
    <w:rsid w:val="000F7044"/>
    <w:pPr>
      <w:widowControl/>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rsid w:val="000F7044"/>
    <w:rPr>
      <w:rFonts w:ascii="Tahoma" w:hAnsi="Tahoma" w:cs="Tahoma"/>
      <w:sz w:val="16"/>
      <w:szCs w:val="16"/>
    </w:rPr>
  </w:style>
  <w:style w:type="character" w:customStyle="1" w:styleId="BalloonTextChar">
    <w:name w:val="Balloon Text Char"/>
    <w:basedOn w:val="DefaultParagraphFont"/>
    <w:link w:val="BalloonText"/>
    <w:uiPriority w:val="99"/>
    <w:semiHidden/>
    <w:rsid w:val="000F7044"/>
    <w:rPr>
      <w:rFonts w:ascii="Tahoma" w:eastAsia="Times New Roman" w:hAnsi="Tahoma" w:cs="Tahoma"/>
      <w:sz w:val="16"/>
      <w:szCs w:val="16"/>
      <w:lang w:val="fr-CA"/>
    </w:rPr>
  </w:style>
  <w:style w:type="character" w:styleId="Hyperlink">
    <w:name w:val="Hyperlink"/>
    <w:uiPriority w:val="99"/>
    <w:rsid w:val="000F7044"/>
    <w:rPr>
      <w:rFonts w:cs="Times New Roman"/>
      <w:color w:val="0000FF"/>
      <w:u w:val="single"/>
    </w:rPr>
  </w:style>
  <w:style w:type="character" w:styleId="FollowedHyperlink">
    <w:name w:val="FollowedHyperlink"/>
    <w:uiPriority w:val="99"/>
    <w:rsid w:val="000F7044"/>
    <w:rPr>
      <w:rFonts w:cs="Times New Roman"/>
      <w:color w:val="800080"/>
      <w:u w:val="single"/>
    </w:rPr>
  </w:style>
  <w:style w:type="paragraph" w:customStyle="1" w:styleId="Default">
    <w:name w:val="Default"/>
    <w:rsid w:val="000F7044"/>
    <w:pPr>
      <w:autoSpaceDE w:val="0"/>
      <w:autoSpaceDN w:val="0"/>
      <w:adjustRightInd w:val="0"/>
      <w:spacing w:after="0" w:line="240" w:lineRule="auto"/>
    </w:pPr>
    <w:rPr>
      <w:rFonts w:ascii="Times New Roman" w:eastAsia="Times New Roman" w:hAnsi="Times New Roman" w:cs="Times New Roman"/>
      <w:color w:val="000000"/>
      <w:sz w:val="24"/>
      <w:szCs w:val="24"/>
      <w:lang w:eastAsia="en-CA"/>
    </w:rPr>
  </w:style>
  <w:style w:type="paragraph" w:styleId="BodyTextFirstIndent">
    <w:name w:val="Body Text First Indent"/>
    <w:basedOn w:val="BodyText"/>
    <w:link w:val="BodyTextFirstIndentChar"/>
    <w:uiPriority w:val="99"/>
    <w:rsid w:val="000F7044"/>
    <w:pPr>
      <w:spacing w:after="120"/>
      <w:ind w:firstLine="210"/>
      <w:jc w:val="left"/>
    </w:pPr>
    <w:rPr>
      <w:sz w:val="24"/>
    </w:rPr>
  </w:style>
  <w:style w:type="character" w:customStyle="1" w:styleId="BodyTextFirstIndentChar">
    <w:name w:val="Body Text First Indent Char"/>
    <w:basedOn w:val="BodyTextChar"/>
    <w:link w:val="BodyTextFirstIndent"/>
    <w:uiPriority w:val="99"/>
    <w:rsid w:val="000F7044"/>
    <w:rPr>
      <w:rFonts w:ascii="Arial" w:eastAsia="Times New Roman" w:hAnsi="Arial" w:cs="Times New Roman"/>
      <w:sz w:val="24"/>
      <w:szCs w:val="20"/>
      <w:lang w:val="fr-CA"/>
    </w:rPr>
  </w:style>
  <w:style w:type="paragraph" w:styleId="BodyTextFirstIndent2">
    <w:name w:val="Body Text First Indent 2"/>
    <w:basedOn w:val="BodyTextIndent"/>
    <w:link w:val="BodyTextFirstIndent2Char"/>
    <w:uiPriority w:val="99"/>
    <w:rsid w:val="000F7044"/>
    <w:pPr>
      <w:spacing w:after="120"/>
      <w:ind w:left="283" w:firstLine="210"/>
    </w:pPr>
    <w:rPr>
      <w:color w:val="auto"/>
    </w:rPr>
  </w:style>
  <w:style w:type="character" w:customStyle="1" w:styleId="BodyTextFirstIndent2Char">
    <w:name w:val="Body Text First Indent 2 Char"/>
    <w:basedOn w:val="BodyTextIndentChar"/>
    <w:link w:val="BodyTextFirstIndent2"/>
    <w:uiPriority w:val="99"/>
    <w:rsid w:val="000F7044"/>
    <w:rPr>
      <w:rFonts w:ascii="Arial" w:eastAsia="Times New Roman" w:hAnsi="Arial" w:cs="Times New Roman"/>
      <w:color w:val="000000"/>
      <w:sz w:val="24"/>
      <w:szCs w:val="20"/>
      <w:lang w:val="fr-CA"/>
    </w:rPr>
  </w:style>
  <w:style w:type="paragraph" w:styleId="Caption">
    <w:name w:val="caption"/>
    <w:basedOn w:val="Normal"/>
    <w:next w:val="Normal"/>
    <w:uiPriority w:val="35"/>
    <w:qFormat/>
    <w:rsid w:val="000F7044"/>
    <w:pPr>
      <w:spacing w:before="120" w:after="120"/>
    </w:pPr>
    <w:rPr>
      <w:b/>
      <w:bCs/>
      <w:sz w:val="20"/>
    </w:rPr>
  </w:style>
  <w:style w:type="paragraph" w:styleId="Closing">
    <w:name w:val="Closing"/>
    <w:basedOn w:val="Normal"/>
    <w:link w:val="ClosingChar"/>
    <w:uiPriority w:val="99"/>
    <w:rsid w:val="000F7044"/>
    <w:pPr>
      <w:ind w:left="4252"/>
    </w:pPr>
  </w:style>
  <w:style w:type="character" w:customStyle="1" w:styleId="ClosingChar">
    <w:name w:val="Closing Char"/>
    <w:basedOn w:val="DefaultParagraphFont"/>
    <w:link w:val="Closing"/>
    <w:uiPriority w:val="99"/>
    <w:rsid w:val="000F7044"/>
    <w:rPr>
      <w:rFonts w:ascii="Arial" w:eastAsia="Times New Roman" w:hAnsi="Arial" w:cs="Times New Roman"/>
      <w:sz w:val="24"/>
      <w:szCs w:val="20"/>
      <w:lang w:val="fr-CA"/>
    </w:rPr>
  </w:style>
  <w:style w:type="paragraph" w:styleId="CommentSubject">
    <w:name w:val="annotation subject"/>
    <w:basedOn w:val="CommentText"/>
    <w:next w:val="CommentText"/>
    <w:link w:val="CommentSubjectChar"/>
    <w:uiPriority w:val="99"/>
    <w:semiHidden/>
    <w:rsid w:val="000F704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b/>
      <w:lang w:eastAsia="en-CA"/>
    </w:rPr>
  </w:style>
  <w:style w:type="character" w:customStyle="1" w:styleId="CommentSubjectChar">
    <w:name w:val="Comment Subject Char"/>
    <w:basedOn w:val="CommentTextChar"/>
    <w:link w:val="CommentSubject"/>
    <w:uiPriority w:val="99"/>
    <w:semiHidden/>
    <w:rsid w:val="000F7044"/>
    <w:rPr>
      <w:rFonts w:ascii="Arial" w:eastAsia="Times New Roman" w:hAnsi="Arial" w:cs="Times New Roman"/>
      <w:b/>
      <w:sz w:val="20"/>
      <w:szCs w:val="20"/>
      <w:lang w:val="fr-CA" w:eastAsia="en-CA"/>
    </w:rPr>
  </w:style>
  <w:style w:type="paragraph" w:styleId="Date">
    <w:name w:val="Date"/>
    <w:basedOn w:val="Normal"/>
    <w:next w:val="Normal"/>
    <w:link w:val="DateChar"/>
    <w:uiPriority w:val="99"/>
    <w:rsid w:val="000F7044"/>
  </w:style>
  <w:style w:type="character" w:customStyle="1" w:styleId="DateChar">
    <w:name w:val="Date Char"/>
    <w:basedOn w:val="DefaultParagraphFont"/>
    <w:link w:val="Date"/>
    <w:uiPriority w:val="99"/>
    <w:rsid w:val="000F7044"/>
    <w:rPr>
      <w:rFonts w:ascii="Arial" w:eastAsia="Times New Roman" w:hAnsi="Arial" w:cs="Times New Roman"/>
      <w:sz w:val="24"/>
      <w:szCs w:val="20"/>
      <w:lang w:val="fr-CA"/>
    </w:rPr>
  </w:style>
  <w:style w:type="paragraph" w:styleId="E-mailSignature">
    <w:name w:val="E-mail Signature"/>
    <w:basedOn w:val="Normal"/>
    <w:link w:val="E-mailSignatureChar"/>
    <w:uiPriority w:val="99"/>
    <w:rsid w:val="000F7044"/>
  </w:style>
  <w:style w:type="character" w:customStyle="1" w:styleId="E-mailSignatureChar">
    <w:name w:val="E-mail Signature Char"/>
    <w:basedOn w:val="DefaultParagraphFont"/>
    <w:link w:val="E-mailSignature"/>
    <w:uiPriority w:val="99"/>
    <w:rsid w:val="000F7044"/>
    <w:rPr>
      <w:rFonts w:ascii="Arial" w:eastAsia="Times New Roman" w:hAnsi="Arial" w:cs="Times New Roman"/>
      <w:sz w:val="24"/>
      <w:szCs w:val="20"/>
      <w:lang w:val="fr-CA"/>
    </w:rPr>
  </w:style>
  <w:style w:type="paragraph" w:styleId="EndnoteText">
    <w:name w:val="endnote text"/>
    <w:basedOn w:val="Normal"/>
    <w:link w:val="EndnoteTextChar"/>
    <w:uiPriority w:val="99"/>
    <w:semiHidden/>
    <w:rsid w:val="000F7044"/>
    <w:rPr>
      <w:sz w:val="20"/>
    </w:rPr>
  </w:style>
  <w:style w:type="character" w:customStyle="1" w:styleId="EndnoteTextChar">
    <w:name w:val="Endnote Text Char"/>
    <w:basedOn w:val="DefaultParagraphFont"/>
    <w:link w:val="EndnoteText"/>
    <w:uiPriority w:val="99"/>
    <w:semiHidden/>
    <w:rsid w:val="000F7044"/>
    <w:rPr>
      <w:rFonts w:ascii="Arial" w:eastAsia="Times New Roman" w:hAnsi="Arial" w:cs="Times New Roman"/>
      <w:sz w:val="20"/>
      <w:szCs w:val="20"/>
      <w:lang w:val="fr-CA"/>
    </w:rPr>
  </w:style>
  <w:style w:type="paragraph" w:styleId="EnvelopeAddress">
    <w:name w:val="envelope address"/>
    <w:basedOn w:val="Normal"/>
    <w:uiPriority w:val="99"/>
    <w:rsid w:val="000F7044"/>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rsid w:val="000F7044"/>
    <w:rPr>
      <w:rFonts w:cs="Arial"/>
      <w:sz w:val="20"/>
    </w:rPr>
  </w:style>
  <w:style w:type="paragraph" w:styleId="HTMLAddress">
    <w:name w:val="HTML Address"/>
    <w:basedOn w:val="Normal"/>
    <w:link w:val="HTMLAddressChar"/>
    <w:uiPriority w:val="99"/>
    <w:rsid w:val="000F7044"/>
    <w:rPr>
      <w:i/>
      <w:iCs/>
    </w:rPr>
  </w:style>
  <w:style w:type="character" w:customStyle="1" w:styleId="HTMLAddressChar">
    <w:name w:val="HTML Address Char"/>
    <w:basedOn w:val="DefaultParagraphFont"/>
    <w:link w:val="HTMLAddress"/>
    <w:uiPriority w:val="99"/>
    <w:rsid w:val="000F7044"/>
    <w:rPr>
      <w:rFonts w:ascii="Arial" w:eastAsia="Times New Roman" w:hAnsi="Arial" w:cs="Times New Roman"/>
      <w:i/>
      <w:iCs/>
      <w:sz w:val="24"/>
      <w:szCs w:val="20"/>
      <w:lang w:val="fr-CA"/>
    </w:rPr>
  </w:style>
  <w:style w:type="paragraph" w:styleId="HTMLPreformatted">
    <w:name w:val="HTML Preformatted"/>
    <w:basedOn w:val="Normal"/>
    <w:link w:val="HTMLPreformattedChar"/>
    <w:uiPriority w:val="99"/>
    <w:rsid w:val="000F7044"/>
    <w:rPr>
      <w:rFonts w:ascii="Courier New" w:hAnsi="Courier New" w:cs="Courier New"/>
      <w:sz w:val="20"/>
    </w:rPr>
  </w:style>
  <w:style w:type="character" w:customStyle="1" w:styleId="HTMLPreformattedChar">
    <w:name w:val="HTML Preformatted Char"/>
    <w:basedOn w:val="DefaultParagraphFont"/>
    <w:link w:val="HTMLPreformatted"/>
    <w:uiPriority w:val="99"/>
    <w:rsid w:val="000F7044"/>
    <w:rPr>
      <w:rFonts w:ascii="Courier New" w:eastAsia="Times New Roman" w:hAnsi="Courier New" w:cs="Courier New"/>
      <w:sz w:val="20"/>
      <w:szCs w:val="20"/>
      <w:lang w:val="fr-CA"/>
    </w:rPr>
  </w:style>
  <w:style w:type="paragraph" w:styleId="Index1">
    <w:name w:val="index 1"/>
    <w:basedOn w:val="Normal"/>
    <w:next w:val="Normal"/>
    <w:autoRedefine/>
    <w:uiPriority w:val="99"/>
    <w:semiHidden/>
    <w:rsid w:val="000F7044"/>
    <w:pPr>
      <w:ind w:left="240" w:hanging="240"/>
    </w:pPr>
  </w:style>
  <w:style w:type="paragraph" w:styleId="Index2">
    <w:name w:val="index 2"/>
    <w:basedOn w:val="Normal"/>
    <w:next w:val="Normal"/>
    <w:autoRedefine/>
    <w:uiPriority w:val="99"/>
    <w:semiHidden/>
    <w:rsid w:val="000F7044"/>
    <w:pPr>
      <w:ind w:left="480" w:hanging="240"/>
    </w:pPr>
  </w:style>
  <w:style w:type="paragraph" w:styleId="Index3">
    <w:name w:val="index 3"/>
    <w:basedOn w:val="Normal"/>
    <w:next w:val="Normal"/>
    <w:autoRedefine/>
    <w:uiPriority w:val="99"/>
    <w:semiHidden/>
    <w:rsid w:val="000F7044"/>
    <w:pPr>
      <w:ind w:left="720" w:hanging="240"/>
    </w:pPr>
  </w:style>
  <w:style w:type="paragraph" w:styleId="Index4">
    <w:name w:val="index 4"/>
    <w:basedOn w:val="Normal"/>
    <w:next w:val="Normal"/>
    <w:autoRedefine/>
    <w:uiPriority w:val="99"/>
    <w:semiHidden/>
    <w:rsid w:val="000F7044"/>
    <w:pPr>
      <w:ind w:left="960" w:hanging="240"/>
    </w:pPr>
  </w:style>
  <w:style w:type="paragraph" w:styleId="Index5">
    <w:name w:val="index 5"/>
    <w:basedOn w:val="Normal"/>
    <w:next w:val="Normal"/>
    <w:autoRedefine/>
    <w:uiPriority w:val="99"/>
    <w:semiHidden/>
    <w:rsid w:val="000F7044"/>
    <w:pPr>
      <w:ind w:left="1200" w:hanging="240"/>
    </w:pPr>
  </w:style>
  <w:style w:type="paragraph" w:styleId="Index6">
    <w:name w:val="index 6"/>
    <w:basedOn w:val="Normal"/>
    <w:next w:val="Normal"/>
    <w:autoRedefine/>
    <w:uiPriority w:val="99"/>
    <w:semiHidden/>
    <w:rsid w:val="000F7044"/>
    <w:pPr>
      <w:ind w:left="1440" w:hanging="240"/>
    </w:pPr>
  </w:style>
  <w:style w:type="paragraph" w:styleId="Index7">
    <w:name w:val="index 7"/>
    <w:basedOn w:val="Normal"/>
    <w:next w:val="Normal"/>
    <w:autoRedefine/>
    <w:uiPriority w:val="99"/>
    <w:semiHidden/>
    <w:rsid w:val="000F7044"/>
    <w:pPr>
      <w:ind w:left="1680" w:hanging="240"/>
    </w:pPr>
  </w:style>
  <w:style w:type="paragraph" w:styleId="Index8">
    <w:name w:val="index 8"/>
    <w:basedOn w:val="Normal"/>
    <w:next w:val="Normal"/>
    <w:autoRedefine/>
    <w:uiPriority w:val="99"/>
    <w:semiHidden/>
    <w:rsid w:val="000F7044"/>
    <w:pPr>
      <w:ind w:left="1920" w:hanging="240"/>
    </w:pPr>
  </w:style>
  <w:style w:type="paragraph" w:styleId="Index9">
    <w:name w:val="index 9"/>
    <w:basedOn w:val="Normal"/>
    <w:next w:val="Normal"/>
    <w:autoRedefine/>
    <w:uiPriority w:val="99"/>
    <w:semiHidden/>
    <w:rsid w:val="000F7044"/>
    <w:pPr>
      <w:ind w:left="2160" w:hanging="240"/>
    </w:pPr>
  </w:style>
  <w:style w:type="paragraph" w:styleId="IndexHeading">
    <w:name w:val="index heading"/>
    <w:basedOn w:val="Normal"/>
    <w:next w:val="Index1"/>
    <w:uiPriority w:val="99"/>
    <w:semiHidden/>
    <w:rsid w:val="000F7044"/>
    <w:rPr>
      <w:rFonts w:cs="Arial"/>
      <w:b/>
      <w:bCs/>
    </w:rPr>
  </w:style>
  <w:style w:type="paragraph" w:styleId="List5">
    <w:name w:val="List 5"/>
    <w:basedOn w:val="Normal"/>
    <w:uiPriority w:val="99"/>
    <w:rsid w:val="000F7044"/>
    <w:pPr>
      <w:ind w:left="1415" w:hanging="283"/>
    </w:pPr>
  </w:style>
  <w:style w:type="paragraph" w:styleId="ListBullet">
    <w:name w:val="List Bullet"/>
    <w:basedOn w:val="Normal"/>
    <w:autoRedefine/>
    <w:uiPriority w:val="99"/>
    <w:rsid w:val="000F7044"/>
    <w:pPr>
      <w:numPr>
        <w:numId w:val="1"/>
      </w:numPr>
    </w:pPr>
  </w:style>
  <w:style w:type="paragraph" w:styleId="ListBullet2">
    <w:name w:val="List Bullet 2"/>
    <w:basedOn w:val="Normal"/>
    <w:autoRedefine/>
    <w:uiPriority w:val="99"/>
    <w:rsid w:val="000F7044"/>
    <w:pPr>
      <w:numPr>
        <w:numId w:val="2"/>
      </w:numPr>
    </w:pPr>
  </w:style>
  <w:style w:type="paragraph" w:styleId="ListContinue3">
    <w:name w:val="List Continue 3"/>
    <w:basedOn w:val="Normal"/>
    <w:uiPriority w:val="99"/>
    <w:rsid w:val="000F7044"/>
    <w:pPr>
      <w:spacing w:after="120"/>
      <w:ind w:left="849"/>
    </w:pPr>
  </w:style>
  <w:style w:type="paragraph" w:styleId="ListContinue5">
    <w:name w:val="List Continue 5"/>
    <w:basedOn w:val="Normal"/>
    <w:uiPriority w:val="99"/>
    <w:rsid w:val="000F7044"/>
    <w:pPr>
      <w:spacing w:after="120"/>
      <w:ind w:left="1415"/>
    </w:pPr>
  </w:style>
  <w:style w:type="paragraph" w:styleId="ListNumber">
    <w:name w:val="List Number"/>
    <w:basedOn w:val="Normal"/>
    <w:uiPriority w:val="99"/>
    <w:rsid w:val="000F7044"/>
    <w:pPr>
      <w:numPr>
        <w:numId w:val="3"/>
      </w:numPr>
    </w:pPr>
  </w:style>
  <w:style w:type="paragraph" w:styleId="ListNumber2">
    <w:name w:val="List Number 2"/>
    <w:basedOn w:val="Normal"/>
    <w:uiPriority w:val="99"/>
    <w:rsid w:val="000F7044"/>
    <w:pPr>
      <w:numPr>
        <w:numId w:val="4"/>
      </w:numPr>
    </w:pPr>
  </w:style>
  <w:style w:type="paragraph" w:styleId="ListNumber3">
    <w:name w:val="List Number 3"/>
    <w:basedOn w:val="Normal"/>
    <w:uiPriority w:val="99"/>
    <w:rsid w:val="000F7044"/>
    <w:pPr>
      <w:numPr>
        <w:numId w:val="5"/>
      </w:numPr>
    </w:pPr>
  </w:style>
  <w:style w:type="paragraph" w:styleId="ListNumber4">
    <w:name w:val="List Number 4"/>
    <w:basedOn w:val="Normal"/>
    <w:uiPriority w:val="99"/>
    <w:rsid w:val="000F7044"/>
    <w:pPr>
      <w:numPr>
        <w:numId w:val="6"/>
      </w:numPr>
    </w:pPr>
  </w:style>
  <w:style w:type="paragraph" w:styleId="ListNumber5">
    <w:name w:val="List Number 5"/>
    <w:basedOn w:val="Normal"/>
    <w:uiPriority w:val="99"/>
    <w:rsid w:val="000F7044"/>
    <w:pPr>
      <w:numPr>
        <w:numId w:val="7"/>
      </w:numPr>
    </w:pPr>
  </w:style>
  <w:style w:type="paragraph" w:styleId="MacroText">
    <w:name w:val="macro"/>
    <w:link w:val="MacroTextChar"/>
    <w:uiPriority w:val="99"/>
    <w:semiHidden/>
    <w:rsid w:val="000F7044"/>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semiHidden/>
    <w:rsid w:val="000F7044"/>
    <w:rPr>
      <w:rFonts w:ascii="Courier New" w:eastAsia="Times New Roman" w:hAnsi="Courier New" w:cs="Courier New"/>
      <w:sz w:val="20"/>
      <w:szCs w:val="20"/>
      <w:lang w:val="fr-CA"/>
    </w:rPr>
  </w:style>
  <w:style w:type="paragraph" w:styleId="MessageHeader">
    <w:name w:val="Message Header"/>
    <w:basedOn w:val="Normal"/>
    <w:link w:val="MessageHeaderChar"/>
    <w:uiPriority w:val="99"/>
    <w:rsid w:val="000F7044"/>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character" w:customStyle="1" w:styleId="MessageHeaderChar">
    <w:name w:val="Message Header Char"/>
    <w:basedOn w:val="DefaultParagraphFont"/>
    <w:link w:val="MessageHeader"/>
    <w:uiPriority w:val="99"/>
    <w:rsid w:val="000F7044"/>
    <w:rPr>
      <w:rFonts w:ascii="Arial" w:eastAsia="Times New Roman" w:hAnsi="Arial" w:cs="Arial"/>
      <w:sz w:val="24"/>
      <w:szCs w:val="24"/>
      <w:shd w:val="pct20" w:color="auto" w:fill="auto"/>
      <w:lang w:val="fr-CA"/>
    </w:rPr>
  </w:style>
  <w:style w:type="paragraph" w:styleId="NormalIndent">
    <w:name w:val="Normal Indent"/>
    <w:basedOn w:val="Normal"/>
    <w:uiPriority w:val="99"/>
    <w:rsid w:val="000F7044"/>
    <w:pPr>
      <w:ind w:left="720"/>
    </w:pPr>
  </w:style>
  <w:style w:type="paragraph" w:styleId="NoteHeading">
    <w:name w:val="Note Heading"/>
    <w:basedOn w:val="Normal"/>
    <w:next w:val="Normal"/>
    <w:link w:val="NoteHeadingChar"/>
    <w:uiPriority w:val="99"/>
    <w:rsid w:val="000F7044"/>
  </w:style>
  <w:style w:type="character" w:customStyle="1" w:styleId="NoteHeadingChar">
    <w:name w:val="Note Heading Char"/>
    <w:basedOn w:val="DefaultParagraphFont"/>
    <w:link w:val="NoteHeading"/>
    <w:uiPriority w:val="99"/>
    <w:rsid w:val="000F7044"/>
    <w:rPr>
      <w:rFonts w:ascii="Arial" w:eastAsia="Times New Roman" w:hAnsi="Arial" w:cs="Times New Roman"/>
      <w:sz w:val="24"/>
      <w:szCs w:val="20"/>
      <w:lang w:val="fr-CA"/>
    </w:rPr>
  </w:style>
  <w:style w:type="paragraph" w:styleId="PlainText">
    <w:name w:val="Plain Text"/>
    <w:basedOn w:val="Normal"/>
    <w:link w:val="PlainTextChar"/>
    <w:uiPriority w:val="99"/>
    <w:rsid w:val="000F7044"/>
    <w:rPr>
      <w:rFonts w:ascii="Courier New" w:hAnsi="Courier New" w:cs="Courier New"/>
      <w:sz w:val="20"/>
    </w:rPr>
  </w:style>
  <w:style w:type="character" w:customStyle="1" w:styleId="PlainTextChar">
    <w:name w:val="Plain Text Char"/>
    <w:basedOn w:val="DefaultParagraphFont"/>
    <w:link w:val="PlainText"/>
    <w:uiPriority w:val="99"/>
    <w:rsid w:val="000F7044"/>
    <w:rPr>
      <w:rFonts w:ascii="Courier New" w:eastAsia="Times New Roman" w:hAnsi="Courier New" w:cs="Courier New"/>
      <w:sz w:val="20"/>
      <w:szCs w:val="20"/>
      <w:lang w:val="fr-CA"/>
    </w:rPr>
  </w:style>
  <w:style w:type="paragraph" w:styleId="Salutation">
    <w:name w:val="Salutation"/>
    <w:basedOn w:val="Normal"/>
    <w:next w:val="Normal"/>
    <w:link w:val="SalutationChar"/>
    <w:uiPriority w:val="99"/>
    <w:rsid w:val="000F7044"/>
  </w:style>
  <w:style w:type="character" w:customStyle="1" w:styleId="SalutationChar">
    <w:name w:val="Salutation Char"/>
    <w:basedOn w:val="DefaultParagraphFont"/>
    <w:link w:val="Salutation"/>
    <w:uiPriority w:val="99"/>
    <w:rsid w:val="000F7044"/>
    <w:rPr>
      <w:rFonts w:ascii="Arial" w:eastAsia="Times New Roman" w:hAnsi="Arial" w:cs="Times New Roman"/>
      <w:sz w:val="24"/>
      <w:szCs w:val="20"/>
      <w:lang w:val="fr-CA"/>
    </w:rPr>
  </w:style>
  <w:style w:type="paragraph" w:styleId="Signature">
    <w:name w:val="Signature"/>
    <w:basedOn w:val="Normal"/>
    <w:link w:val="SignatureChar"/>
    <w:uiPriority w:val="99"/>
    <w:rsid w:val="000F7044"/>
    <w:pPr>
      <w:ind w:left="4252"/>
    </w:pPr>
  </w:style>
  <w:style w:type="character" w:customStyle="1" w:styleId="SignatureChar">
    <w:name w:val="Signature Char"/>
    <w:basedOn w:val="DefaultParagraphFont"/>
    <w:link w:val="Signature"/>
    <w:uiPriority w:val="99"/>
    <w:rsid w:val="000F7044"/>
    <w:rPr>
      <w:rFonts w:ascii="Arial" w:eastAsia="Times New Roman" w:hAnsi="Arial" w:cs="Times New Roman"/>
      <w:sz w:val="24"/>
      <w:szCs w:val="20"/>
      <w:lang w:val="fr-CA"/>
    </w:rPr>
  </w:style>
  <w:style w:type="paragraph" w:styleId="Subtitle">
    <w:name w:val="Subtitle"/>
    <w:basedOn w:val="Normal"/>
    <w:link w:val="SubtitleChar"/>
    <w:uiPriority w:val="11"/>
    <w:qFormat/>
    <w:rsid w:val="000F7044"/>
    <w:pPr>
      <w:spacing w:after="60"/>
      <w:jc w:val="center"/>
      <w:outlineLvl w:val="1"/>
    </w:pPr>
    <w:rPr>
      <w:rFonts w:cs="Arial"/>
      <w:szCs w:val="24"/>
    </w:rPr>
  </w:style>
  <w:style w:type="character" w:customStyle="1" w:styleId="SubtitleChar">
    <w:name w:val="Subtitle Char"/>
    <w:basedOn w:val="DefaultParagraphFont"/>
    <w:link w:val="Subtitle"/>
    <w:uiPriority w:val="11"/>
    <w:rsid w:val="000F7044"/>
    <w:rPr>
      <w:rFonts w:ascii="Arial" w:eastAsia="Times New Roman" w:hAnsi="Arial" w:cs="Arial"/>
      <w:sz w:val="24"/>
      <w:szCs w:val="24"/>
      <w:lang w:val="fr-CA"/>
    </w:rPr>
  </w:style>
  <w:style w:type="paragraph" w:styleId="TableofAuthorities">
    <w:name w:val="table of authorities"/>
    <w:basedOn w:val="Normal"/>
    <w:next w:val="Normal"/>
    <w:uiPriority w:val="99"/>
    <w:semiHidden/>
    <w:rsid w:val="000F7044"/>
    <w:pPr>
      <w:ind w:left="240" w:hanging="240"/>
    </w:pPr>
  </w:style>
  <w:style w:type="paragraph" w:styleId="TableofFigures">
    <w:name w:val="table of figures"/>
    <w:basedOn w:val="Normal"/>
    <w:next w:val="Normal"/>
    <w:uiPriority w:val="99"/>
    <w:semiHidden/>
    <w:rsid w:val="000F7044"/>
    <w:pPr>
      <w:ind w:left="480" w:hanging="480"/>
    </w:pPr>
  </w:style>
  <w:style w:type="paragraph" w:styleId="TOAHeading">
    <w:name w:val="toa heading"/>
    <w:basedOn w:val="Normal"/>
    <w:next w:val="Normal"/>
    <w:uiPriority w:val="99"/>
    <w:semiHidden/>
    <w:rsid w:val="000F7044"/>
    <w:pPr>
      <w:spacing w:before="120"/>
    </w:pPr>
    <w:rPr>
      <w:rFonts w:cs="Arial"/>
      <w:b/>
      <w:bCs/>
      <w:szCs w:val="24"/>
    </w:rPr>
  </w:style>
  <w:style w:type="character" w:styleId="Strong">
    <w:name w:val="Strong"/>
    <w:qFormat/>
    <w:rsid w:val="000F7044"/>
    <w:rPr>
      <w:rFonts w:cs="Times New Roman"/>
      <w:b/>
    </w:rPr>
  </w:style>
  <w:style w:type="paragraph" w:customStyle="1" w:styleId="WP9BodyText">
    <w:name w:val="WP9_Body Text"/>
    <w:basedOn w:val="Normal"/>
    <w:rsid w:val="000F7044"/>
    <w:pPr>
      <w:widowControl/>
    </w:pPr>
    <w:rPr>
      <w:rFonts w:ascii="Times New Roman" w:hAnsi="Times New Roman"/>
    </w:rPr>
  </w:style>
  <w:style w:type="paragraph" w:customStyle="1" w:styleId="TableofFig">
    <w:name w:val="Table of Fig"/>
    <w:basedOn w:val="Normal"/>
    <w:rsid w:val="000F704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leader="dot" w:pos="88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80" w:hanging="480"/>
    </w:pPr>
    <w:rPr>
      <w:lang w:eastAsia="en-CA"/>
    </w:rPr>
  </w:style>
  <w:style w:type="table" w:styleId="TableGrid">
    <w:name w:val="Table Grid"/>
    <w:basedOn w:val="TableNormal"/>
    <w:uiPriority w:val="59"/>
    <w:rsid w:val="000F7044"/>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end">
    <w:name w:val="legend"/>
    <w:basedOn w:val="Normal"/>
    <w:rsid w:val="000F7044"/>
    <w:pPr>
      <w:widowControl/>
      <w:spacing w:before="100" w:beforeAutospacing="1" w:after="100" w:afterAutospacing="1"/>
    </w:pPr>
    <w:rPr>
      <w:rFonts w:cs="Arial"/>
      <w:i/>
      <w:iCs/>
      <w:sz w:val="18"/>
      <w:szCs w:val="18"/>
      <w:lang w:eastAsia="en-CA"/>
    </w:rPr>
  </w:style>
  <w:style w:type="paragraph" w:customStyle="1" w:styleId="tablecaptio">
    <w:name w:val="table captio"/>
    <w:basedOn w:val="Normal"/>
    <w:rsid w:val="000F7044"/>
    <w:pPr>
      <w:tabs>
        <w:tab w:val="righ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lang w:eastAsia="en-CA"/>
    </w:rPr>
  </w:style>
  <w:style w:type="character" w:customStyle="1" w:styleId="Hypertext">
    <w:name w:val="Hypertext"/>
    <w:rsid w:val="000F7044"/>
    <w:rPr>
      <w:color w:val="0000FF"/>
      <w:u w:val="single"/>
    </w:rPr>
  </w:style>
  <w:style w:type="paragraph" w:customStyle="1" w:styleId="BodyTextI1">
    <w:name w:val="Body Text I1"/>
    <w:basedOn w:val="Normal"/>
    <w:rsid w:val="000F704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right" w:leader="dot" w:pos="968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39" w:hanging="539"/>
    </w:pPr>
    <w:rPr>
      <w:lang w:eastAsia="en-CA"/>
    </w:rPr>
  </w:style>
  <w:style w:type="paragraph" w:customStyle="1" w:styleId="coverinform">
    <w:name w:val="cover inform"/>
    <w:basedOn w:val="Normal"/>
    <w:rsid w:val="000F7044"/>
    <w:pPr>
      <w:tabs>
        <w:tab w:val="righ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b/>
      <w:sz w:val="28"/>
      <w:lang w:eastAsia="en-CA"/>
    </w:rPr>
  </w:style>
  <w:style w:type="paragraph" w:customStyle="1" w:styleId="subtitleLat">
    <w:name w:val="subtitle Lat"/>
    <w:basedOn w:val="Normal"/>
    <w:rsid w:val="000F7044"/>
    <w:pPr>
      <w:tabs>
        <w:tab w:val="righ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i/>
      <w:sz w:val="36"/>
      <w:lang w:eastAsia="en-CA"/>
    </w:rPr>
  </w:style>
  <w:style w:type="paragraph" w:customStyle="1" w:styleId="Subtitle1">
    <w:name w:val="Subtitle1"/>
    <w:basedOn w:val="Normal"/>
    <w:rsid w:val="000F704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b/>
      <w:sz w:val="36"/>
      <w:lang w:eastAsia="en-CA"/>
    </w:rPr>
  </w:style>
  <w:style w:type="paragraph" w:customStyle="1" w:styleId="NormalBold">
    <w:name w:val="Normal Bold"/>
    <w:basedOn w:val="Heading2"/>
    <w:rsid w:val="000F7044"/>
    <w:pPr>
      <w:keepNext w:val="0"/>
      <w:suppressLineNumbers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outlineLvl w:val="9"/>
    </w:pPr>
    <w:rPr>
      <w:sz w:val="24"/>
      <w:lang w:eastAsia="en-CA"/>
    </w:rPr>
  </w:style>
  <w:style w:type="paragraph" w:customStyle="1" w:styleId="BodyTextI2">
    <w:name w:val="Body Text I2"/>
    <w:basedOn w:val="Normal"/>
    <w:link w:val="BodyTextI2Char"/>
    <w:rsid w:val="000F704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540"/>
    </w:pPr>
    <w:rPr>
      <w:lang w:eastAsia="en-CA"/>
    </w:rPr>
  </w:style>
  <w:style w:type="paragraph" w:customStyle="1" w:styleId="Normalbold0">
    <w:name w:val="Normal bold"/>
    <w:basedOn w:val="Normal"/>
    <w:rsid w:val="000F7044"/>
    <w:pPr>
      <w:tabs>
        <w:tab w:val="righ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7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
    </w:pPr>
    <w:rPr>
      <w:b/>
      <w:i/>
      <w:lang w:eastAsia="en-CA"/>
    </w:rPr>
  </w:style>
  <w:style w:type="paragraph" w:customStyle="1" w:styleId="figurecapti">
    <w:name w:val="figure capti"/>
    <w:basedOn w:val="Normal"/>
    <w:rsid w:val="000F7044"/>
    <w:pPr>
      <w:tabs>
        <w:tab w:val="righ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lang w:eastAsia="en-CA"/>
    </w:rPr>
  </w:style>
  <w:style w:type="paragraph" w:customStyle="1" w:styleId="tabletext">
    <w:name w:val="table text"/>
    <w:basedOn w:val="Normal"/>
    <w:rsid w:val="000F704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2"/>
      <w:lang w:eastAsia="en-CA"/>
    </w:rPr>
  </w:style>
  <w:style w:type="paragraph" w:customStyle="1" w:styleId="Appendixcap">
    <w:name w:val="Appendix cap"/>
    <w:basedOn w:val="Normal"/>
    <w:semiHidden/>
    <w:rsid w:val="000F7044"/>
    <w:pPr>
      <w:tabs>
        <w:tab w:val="righ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lang w:eastAsia="en-CA"/>
    </w:rPr>
  </w:style>
  <w:style w:type="paragraph" w:customStyle="1" w:styleId="Normalbolditalic">
    <w:name w:val="Normal bold italic"/>
    <w:basedOn w:val="Normal"/>
    <w:rsid w:val="000F704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
    </w:pPr>
    <w:rPr>
      <w:b/>
      <w:i/>
      <w:lang w:eastAsia="en-CA"/>
    </w:rPr>
  </w:style>
  <w:style w:type="paragraph" w:customStyle="1" w:styleId="subtitleLatin">
    <w:name w:val="subtitle Latin"/>
    <w:basedOn w:val="Normal"/>
    <w:rsid w:val="000F704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i/>
      <w:sz w:val="36"/>
      <w:lang w:eastAsia="en-CA"/>
    </w:rPr>
  </w:style>
  <w:style w:type="paragraph" w:customStyle="1" w:styleId="coverinformation">
    <w:name w:val="cover information"/>
    <w:basedOn w:val="Normal"/>
    <w:rsid w:val="000F704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b/>
      <w:sz w:val="28"/>
      <w:lang w:eastAsia="en-CA"/>
    </w:rPr>
  </w:style>
  <w:style w:type="character" w:customStyle="1" w:styleId="FootnoteRef">
    <w:name w:val="Footnote Ref"/>
    <w:rsid w:val="000F7044"/>
    <w:rPr>
      <w:sz w:val="20"/>
    </w:rPr>
  </w:style>
  <w:style w:type="paragraph" w:customStyle="1" w:styleId="tablecaption">
    <w:name w:val="table caption"/>
    <w:basedOn w:val="Normal"/>
    <w:rsid w:val="000F704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lang w:eastAsia="en-CA"/>
    </w:rPr>
  </w:style>
  <w:style w:type="paragraph" w:customStyle="1" w:styleId="figurecaptions">
    <w:name w:val="figure captions"/>
    <w:basedOn w:val="Normal"/>
    <w:rsid w:val="000F704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lang w:eastAsia="en-CA"/>
    </w:rPr>
  </w:style>
  <w:style w:type="paragraph" w:customStyle="1" w:styleId="Appendixcaptions">
    <w:name w:val="Appendix captions"/>
    <w:basedOn w:val="Normal"/>
    <w:rsid w:val="000F704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lang w:eastAsia="en-CA"/>
    </w:rPr>
  </w:style>
  <w:style w:type="paragraph" w:customStyle="1" w:styleId="Reasonforstatus">
    <w:name w:val="Reason for status"/>
    <w:basedOn w:val="Normal"/>
    <w:rsid w:val="000F7044"/>
    <w:pPr>
      <w:framePr w:w="7409" w:h="2017" w:hSpace="180" w:wrap="around" w:vAnchor="text" w:hAnchor="page" w:x="2489" w:y="217"/>
      <w:pBdr>
        <w:top w:val="single" w:sz="6" w:space="1" w:color="auto"/>
        <w:left w:val="single" w:sz="6" w:space="1" w:color="auto"/>
        <w:bottom w:val="single" w:sz="6" w:space="1" w:color="auto"/>
        <w:right w:val="single" w:sz="6" w:space="1" w:color="auto"/>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lang w:eastAsia="en-CA"/>
    </w:rPr>
  </w:style>
  <w:style w:type="paragraph" w:customStyle="1" w:styleId="Normalitalic">
    <w:name w:val="Normal italic"/>
    <w:basedOn w:val="Normal"/>
    <w:rsid w:val="000F7044"/>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i/>
      <w:lang w:eastAsia="en-CA"/>
    </w:rPr>
  </w:style>
  <w:style w:type="paragraph" w:customStyle="1" w:styleId="Normalitalicindent">
    <w:name w:val="Normal italic indent"/>
    <w:basedOn w:val="Normal"/>
    <w:rsid w:val="000F704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i/>
      <w:lang w:eastAsia="en-CA"/>
    </w:rPr>
  </w:style>
  <w:style w:type="paragraph" w:customStyle="1" w:styleId="Quotation">
    <w:name w:val="Quotation"/>
    <w:basedOn w:val="Normal"/>
    <w:rsid w:val="000F7044"/>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exact"/>
      <w:ind w:left="360" w:right="360"/>
      <w:jc w:val="both"/>
    </w:pPr>
    <w:rPr>
      <w:lang w:eastAsia="en-CA"/>
    </w:rPr>
  </w:style>
  <w:style w:type="paragraph" w:customStyle="1" w:styleId="List1">
    <w:name w:val="List1"/>
    <w:basedOn w:val="Normal"/>
    <w:rsid w:val="000F704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530"/>
      <w:jc w:val="both"/>
    </w:pPr>
    <w:rPr>
      <w:lang w:eastAsia="en-CA"/>
    </w:rPr>
  </w:style>
  <w:style w:type="paragraph" w:customStyle="1" w:styleId="BodyTextI2indent">
    <w:name w:val="BodyText I2 indent"/>
    <w:basedOn w:val="Normal"/>
    <w:rsid w:val="000F7044"/>
    <w:pPr>
      <w:widowControl/>
      <w:tabs>
        <w:tab w:val="left" w:pos="-1440"/>
        <w:tab w:val="left" w:pos="-720"/>
        <w:tab w:val="left" w:pos="0"/>
        <w:tab w:val="left" w:pos="360"/>
        <w:tab w:val="left" w:pos="720"/>
        <w:tab w:val="left" w:pos="108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firstLine="540"/>
      <w:jc w:val="both"/>
    </w:pPr>
    <w:rPr>
      <w:lang w:eastAsia="en-CA"/>
    </w:rPr>
  </w:style>
  <w:style w:type="paragraph" w:customStyle="1" w:styleId="NormalBoldIndent">
    <w:name w:val="Normal Bold Indent"/>
    <w:basedOn w:val="BodyTextIndent"/>
    <w:rsid w:val="000F704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720"/>
      <w:jc w:val="both"/>
    </w:pPr>
    <w:rPr>
      <w:b/>
      <w:color w:val="auto"/>
      <w:lang w:eastAsia="en-CA"/>
    </w:rPr>
  </w:style>
  <w:style w:type="paragraph" w:customStyle="1" w:styleId="Level1">
    <w:name w:val="Level 1"/>
    <w:basedOn w:val="Normal"/>
    <w:rsid w:val="000F7044"/>
    <w:pPr>
      <w:autoSpaceDE w:val="0"/>
      <w:autoSpaceDN w:val="0"/>
      <w:ind w:left="1440" w:hanging="720"/>
    </w:pPr>
    <w:rPr>
      <w:rFonts w:ascii="Times New Roman" w:hAnsi="Times New Roman"/>
      <w:szCs w:val="24"/>
      <w:lang w:eastAsia="en-CA"/>
    </w:rPr>
  </w:style>
  <w:style w:type="paragraph" w:customStyle="1" w:styleId="nospacetopbottom">
    <w:name w:val="nospace_top_bottom"/>
    <w:basedOn w:val="Normal"/>
    <w:rsid w:val="000F7044"/>
    <w:pPr>
      <w:widowControl/>
      <w:overflowPunct w:val="0"/>
      <w:autoSpaceDE w:val="0"/>
      <w:autoSpaceDN w:val="0"/>
      <w:adjustRightInd w:val="0"/>
      <w:textAlignment w:val="baseline"/>
    </w:pPr>
    <w:rPr>
      <w:sz w:val="22"/>
      <w:lang w:eastAsia="en-CA"/>
    </w:rPr>
  </w:style>
  <w:style w:type="paragraph" w:customStyle="1" w:styleId="pubinfo">
    <w:name w:val="pubinfo"/>
    <w:basedOn w:val="Normal"/>
    <w:rsid w:val="000F7044"/>
    <w:pPr>
      <w:widowControl/>
      <w:overflowPunct w:val="0"/>
      <w:autoSpaceDE w:val="0"/>
      <w:autoSpaceDN w:val="0"/>
      <w:adjustRightInd w:val="0"/>
      <w:spacing w:before="100" w:after="100"/>
      <w:textAlignment w:val="baseline"/>
    </w:pPr>
    <w:rPr>
      <w:sz w:val="18"/>
      <w:lang w:eastAsia="en-CA"/>
    </w:rPr>
  </w:style>
  <w:style w:type="paragraph" w:customStyle="1" w:styleId="subnospace">
    <w:name w:val="sub_nospace"/>
    <w:basedOn w:val="Normal"/>
    <w:rsid w:val="000F7044"/>
    <w:pPr>
      <w:widowControl/>
      <w:overflowPunct w:val="0"/>
      <w:autoSpaceDE w:val="0"/>
      <w:autoSpaceDN w:val="0"/>
      <w:adjustRightInd w:val="0"/>
      <w:textAlignment w:val="baseline"/>
    </w:pPr>
    <w:rPr>
      <w:b/>
      <w:color w:val="800000"/>
      <w:sz w:val="22"/>
      <w:lang w:eastAsia="en-CA"/>
    </w:rPr>
  </w:style>
  <w:style w:type="character" w:customStyle="1" w:styleId="bold1">
    <w:name w:val="bold1"/>
    <w:rsid w:val="000F7044"/>
    <w:rPr>
      <w:rFonts w:cs="Times New Roman"/>
      <w:b/>
      <w:bCs/>
    </w:rPr>
  </w:style>
  <w:style w:type="character" w:styleId="Emphasis">
    <w:name w:val="Emphasis"/>
    <w:qFormat/>
    <w:rsid w:val="000F7044"/>
    <w:rPr>
      <w:rFonts w:cs="Times New Roman"/>
      <w:i/>
      <w:iCs/>
    </w:rPr>
  </w:style>
  <w:style w:type="paragraph" w:customStyle="1" w:styleId="StyleHeading212pt">
    <w:name w:val="Style Heading 2 + 12 pt"/>
    <w:basedOn w:val="Heading2"/>
    <w:rsid w:val="000F7044"/>
    <w:rPr>
      <w:bCs/>
      <w:sz w:val="24"/>
    </w:rPr>
  </w:style>
  <w:style w:type="character" w:customStyle="1" w:styleId="CharChar">
    <w:name w:val="Char Char"/>
    <w:rsid w:val="000F7044"/>
    <w:rPr>
      <w:rFonts w:ascii="Arial" w:hAnsi="Arial" w:cs="Times New Roman"/>
      <w:b/>
      <w:sz w:val="28"/>
      <w:lang w:val="fr-CA" w:eastAsia="en-US" w:bidi="ar-SA"/>
    </w:rPr>
  </w:style>
  <w:style w:type="character" w:customStyle="1" w:styleId="StyleHeading212ptChar">
    <w:name w:val="Style Heading 2 + 12 pt Char"/>
    <w:rsid w:val="000F7044"/>
    <w:rPr>
      <w:rFonts w:ascii="Arial" w:hAnsi="Arial" w:cs="Times New Roman"/>
      <w:b/>
      <w:bCs/>
      <w:sz w:val="24"/>
      <w:lang w:val="fr-CA" w:eastAsia="en-US" w:bidi="ar-SA"/>
    </w:rPr>
  </w:style>
  <w:style w:type="character" w:customStyle="1" w:styleId="CharChar1">
    <w:name w:val="Char Char1"/>
    <w:rsid w:val="000F7044"/>
    <w:rPr>
      <w:rFonts w:ascii="Arial" w:hAnsi="Arial" w:cs="Times New Roman"/>
      <w:b/>
      <w:sz w:val="32"/>
      <w:lang w:val="fr-CA" w:eastAsia="en-US" w:bidi="ar-SA"/>
    </w:rPr>
  </w:style>
  <w:style w:type="paragraph" w:customStyle="1" w:styleId="APPENDIXHEAD">
    <w:name w:val="APPENDIX HEAD"/>
    <w:basedOn w:val="Heading1"/>
    <w:link w:val="APPENDIXHEADChar"/>
    <w:rsid w:val="000F7044"/>
    <w:pPr>
      <w:jc w:val="center"/>
    </w:pPr>
  </w:style>
  <w:style w:type="paragraph" w:customStyle="1" w:styleId="Heading2A">
    <w:name w:val="Heading 2A"/>
    <w:basedOn w:val="Heading2"/>
    <w:rsid w:val="000F7044"/>
    <w:pPr>
      <w:keepLines/>
      <w:widowControl/>
      <w:suppressLineNumbers w:val="0"/>
      <w:suppressAutoHyphens w:val="0"/>
      <w:overflowPunct w:val="0"/>
      <w:autoSpaceDE w:val="0"/>
      <w:autoSpaceDN w:val="0"/>
      <w:adjustRightInd w:val="0"/>
      <w:textAlignment w:val="baseline"/>
    </w:pPr>
    <w:rPr>
      <w:sz w:val="23"/>
      <w:lang w:eastAsia="en-CA"/>
    </w:rPr>
  </w:style>
  <w:style w:type="paragraph" w:customStyle="1" w:styleId="BodyText11">
    <w:name w:val="Body Text 11"/>
    <w:aliases w:val="5 pt"/>
    <w:basedOn w:val="BodyText"/>
    <w:link w:val="BodyText11Char"/>
    <w:rsid w:val="000F7044"/>
    <w:pPr>
      <w:widowControl/>
      <w:overflowPunct w:val="0"/>
      <w:autoSpaceDE w:val="0"/>
      <w:autoSpaceDN w:val="0"/>
      <w:adjustRightInd w:val="0"/>
      <w:ind w:firstLine="533"/>
      <w:jc w:val="left"/>
      <w:textAlignment w:val="baseline"/>
    </w:pPr>
    <w:rPr>
      <w:sz w:val="23"/>
      <w:szCs w:val="23"/>
      <w:lang w:eastAsia="en-CA"/>
    </w:rPr>
  </w:style>
  <w:style w:type="character" w:customStyle="1" w:styleId="BodyText11Char">
    <w:name w:val="Body Text 11 Char"/>
    <w:aliases w:val="5 pt Char"/>
    <w:link w:val="BodyText11"/>
    <w:locked/>
    <w:rsid w:val="000F7044"/>
    <w:rPr>
      <w:rFonts w:ascii="Arial" w:eastAsia="Times New Roman" w:hAnsi="Arial" w:cs="Times New Roman"/>
      <w:sz w:val="23"/>
      <w:szCs w:val="23"/>
      <w:lang w:val="fr-CA" w:eastAsia="en-CA"/>
    </w:rPr>
  </w:style>
  <w:style w:type="paragraph" w:customStyle="1" w:styleId="StyleBodyText115">
    <w:name w:val="Style Body Text + 11.5"/>
    <w:basedOn w:val="BodyText"/>
    <w:rsid w:val="000F7044"/>
    <w:pPr>
      <w:widowControl/>
      <w:overflowPunct w:val="0"/>
      <w:autoSpaceDE w:val="0"/>
      <w:autoSpaceDN w:val="0"/>
      <w:adjustRightInd w:val="0"/>
      <w:ind w:firstLine="360"/>
      <w:jc w:val="left"/>
      <w:textAlignment w:val="baseline"/>
    </w:pPr>
    <w:rPr>
      <w:sz w:val="23"/>
      <w:lang w:eastAsia="en-CA"/>
    </w:rPr>
  </w:style>
  <w:style w:type="paragraph" w:customStyle="1" w:styleId="StyleBodyText115ptFirstline05">
    <w:name w:val="Style Body Text 115 pt + First line:  0.5&quot;"/>
    <w:basedOn w:val="BodyText11"/>
    <w:link w:val="StyleBodyText115ptFirstline05Char"/>
    <w:rsid w:val="000F7044"/>
    <w:pPr>
      <w:ind w:firstLine="576"/>
    </w:pPr>
    <w:rPr>
      <w:szCs w:val="20"/>
    </w:rPr>
  </w:style>
  <w:style w:type="character" w:customStyle="1" w:styleId="StyleBodyText115ptFirstline05Char">
    <w:name w:val="Style Body Text 115 pt + First line:  0.5&quot; Char"/>
    <w:basedOn w:val="BodyText11Char"/>
    <w:link w:val="StyleBodyText115ptFirstline05"/>
    <w:locked/>
    <w:rsid w:val="000F7044"/>
    <w:rPr>
      <w:rFonts w:ascii="Arial" w:eastAsia="Times New Roman" w:hAnsi="Arial" w:cs="Times New Roman"/>
      <w:sz w:val="23"/>
      <w:szCs w:val="20"/>
      <w:lang w:val="fr-CA" w:eastAsia="en-CA"/>
    </w:rPr>
  </w:style>
  <w:style w:type="paragraph" w:customStyle="1" w:styleId="biglongtitle">
    <w:name w:val="biglongtitle"/>
    <w:basedOn w:val="Normal"/>
    <w:rsid w:val="000F7044"/>
    <w:pPr>
      <w:widowControl/>
      <w:spacing w:before="100" w:beforeAutospacing="1" w:after="100" w:afterAutospacing="1"/>
    </w:pPr>
    <w:rPr>
      <w:rFonts w:ascii="Times New Roman" w:hAnsi="Times New Roman"/>
      <w:szCs w:val="24"/>
    </w:rPr>
  </w:style>
  <w:style w:type="paragraph" w:customStyle="1" w:styleId="titletext">
    <w:name w:val="titletext"/>
    <w:basedOn w:val="Normal"/>
    <w:rsid w:val="000F7044"/>
    <w:pPr>
      <w:widowControl/>
      <w:spacing w:before="100" w:beforeAutospacing="1" w:after="100" w:afterAutospacing="1"/>
    </w:pPr>
    <w:rPr>
      <w:rFonts w:ascii="Times New Roman" w:hAnsi="Times New Roman"/>
      <w:szCs w:val="24"/>
    </w:rPr>
  </w:style>
  <w:style w:type="paragraph" w:customStyle="1" w:styleId="smalllongtitle">
    <w:name w:val="smalllongtitle"/>
    <w:basedOn w:val="Normal"/>
    <w:rsid w:val="000F7044"/>
    <w:pPr>
      <w:widowControl/>
      <w:spacing w:before="100" w:beforeAutospacing="1" w:after="100" w:afterAutospacing="1"/>
    </w:pPr>
    <w:rPr>
      <w:rFonts w:ascii="Times New Roman" w:hAnsi="Times New Roman"/>
      <w:szCs w:val="24"/>
    </w:rPr>
  </w:style>
  <w:style w:type="paragraph" w:customStyle="1" w:styleId="definition">
    <w:name w:val="definition"/>
    <w:basedOn w:val="Normal"/>
    <w:rsid w:val="000F7044"/>
    <w:pPr>
      <w:widowControl/>
      <w:spacing w:before="100" w:beforeAutospacing="1" w:after="100" w:afterAutospacing="1"/>
    </w:pPr>
    <w:rPr>
      <w:rFonts w:ascii="Times New Roman" w:hAnsi="Times New Roman"/>
      <w:szCs w:val="24"/>
    </w:rPr>
  </w:style>
  <w:style w:type="character" w:customStyle="1" w:styleId="secsubsec">
    <w:name w:val="secsubsec"/>
    <w:rsid w:val="000F7044"/>
    <w:rPr>
      <w:rFonts w:cs="Times New Roman"/>
    </w:rPr>
  </w:style>
  <w:style w:type="paragraph" w:customStyle="1" w:styleId="paragraph">
    <w:name w:val="paragraph"/>
    <w:basedOn w:val="Normal"/>
    <w:rsid w:val="000F7044"/>
    <w:pPr>
      <w:widowControl/>
      <w:spacing w:before="100" w:beforeAutospacing="1" w:after="100" w:afterAutospacing="1"/>
    </w:pPr>
    <w:rPr>
      <w:rFonts w:ascii="Times New Roman" w:hAnsi="Times New Roman"/>
      <w:szCs w:val="24"/>
    </w:rPr>
  </w:style>
  <w:style w:type="paragraph" w:customStyle="1" w:styleId="subparagraph">
    <w:name w:val="subparagraph"/>
    <w:basedOn w:val="Normal"/>
    <w:rsid w:val="000F7044"/>
    <w:pPr>
      <w:widowControl/>
      <w:spacing w:before="100" w:beforeAutospacing="1" w:after="100" w:afterAutospacing="1"/>
    </w:pPr>
    <w:rPr>
      <w:rFonts w:ascii="Times New Roman" w:hAnsi="Times New Roman"/>
      <w:szCs w:val="24"/>
    </w:rPr>
  </w:style>
  <w:style w:type="paragraph" w:customStyle="1" w:styleId="scheduleheading">
    <w:name w:val="scheduleheading"/>
    <w:basedOn w:val="Normal"/>
    <w:rsid w:val="000F7044"/>
    <w:pPr>
      <w:widowControl/>
      <w:spacing w:before="100" w:beforeAutospacing="1" w:after="100" w:afterAutospacing="1"/>
    </w:pPr>
    <w:rPr>
      <w:rFonts w:ascii="Times New Roman" w:hAnsi="Times New Roman"/>
      <w:szCs w:val="24"/>
    </w:rPr>
  </w:style>
  <w:style w:type="paragraph" w:customStyle="1" w:styleId="originatingref">
    <w:name w:val="originatingref"/>
    <w:basedOn w:val="Normal"/>
    <w:rsid w:val="000F7044"/>
    <w:pPr>
      <w:widowControl/>
      <w:spacing w:before="100" w:beforeAutospacing="1" w:after="100" w:afterAutospacing="1"/>
    </w:pPr>
    <w:rPr>
      <w:rFonts w:ascii="Times New Roman" w:hAnsi="Times New Roman"/>
      <w:szCs w:val="24"/>
    </w:rPr>
  </w:style>
  <w:style w:type="paragraph" w:customStyle="1" w:styleId="StyleBodyText115pt">
    <w:name w:val="Style Body Text + 11.5 pt"/>
    <w:basedOn w:val="BodyText"/>
    <w:rsid w:val="000F7044"/>
    <w:pPr>
      <w:widowControl/>
      <w:overflowPunct w:val="0"/>
      <w:autoSpaceDE w:val="0"/>
      <w:autoSpaceDN w:val="0"/>
      <w:adjustRightInd w:val="0"/>
      <w:ind w:firstLine="360"/>
      <w:jc w:val="left"/>
      <w:textAlignment w:val="baseline"/>
    </w:pPr>
    <w:rPr>
      <w:sz w:val="23"/>
      <w:lang w:eastAsia="en-CA"/>
    </w:rPr>
  </w:style>
  <w:style w:type="paragraph" w:customStyle="1" w:styleId="Indent1">
    <w:name w:val="Indent1"/>
    <w:basedOn w:val="Normal"/>
    <w:rsid w:val="000F7044"/>
    <w:pPr>
      <w:widowControl/>
      <w:spacing w:before="60" w:after="60"/>
      <w:ind w:left="360" w:hanging="360"/>
    </w:pPr>
    <w:rPr>
      <w:rFonts w:ascii="Verdana" w:hAnsi="Verdana"/>
      <w:sz w:val="16"/>
    </w:rPr>
  </w:style>
  <w:style w:type="character" w:customStyle="1" w:styleId="italic1">
    <w:name w:val="italic1"/>
    <w:rsid w:val="000F7044"/>
    <w:rPr>
      <w:rFonts w:cs="Times New Roman"/>
      <w:i/>
    </w:rPr>
  </w:style>
  <w:style w:type="character" w:customStyle="1" w:styleId="EmailStyle200">
    <w:name w:val="EmailStyle200"/>
    <w:semiHidden/>
    <w:rsid w:val="000F7044"/>
    <w:rPr>
      <w:rFonts w:ascii="Arial" w:hAnsi="Arial" w:cs="Arial"/>
      <w:color w:val="000080"/>
      <w:sz w:val="20"/>
      <w:szCs w:val="20"/>
      <w:u w:val="none"/>
    </w:rPr>
  </w:style>
  <w:style w:type="character" w:customStyle="1" w:styleId="apple-style-span">
    <w:name w:val="apple-style-span"/>
    <w:rsid w:val="000F7044"/>
    <w:rPr>
      <w:rFonts w:cs="Times New Roman"/>
    </w:rPr>
  </w:style>
  <w:style w:type="paragraph" w:customStyle="1" w:styleId="bodytexti20">
    <w:name w:val="bodytexti2"/>
    <w:basedOn w:val="Normal"/>
    <w:rsid w:val="000F7044"/>
    <w:pPr>
      <w:widowControl/>
      <w:spacing w:before="100" w:beforeAutospacing="1" w:after="100" w:afterAutospacing="1"/>
    </w:pPr>
    <w:rPr>
      <w:rFonts w:ascii="Times New Roman" w:hAnsi="Times New Roman"/>
      <w:szCs w:val="24"/>
    </w:rPr>
  </w:style>
  <w:style w:type="paragraph" w:customStyle="1" w:styleId="CM13">
    <w:name w:val="CM13"/>
    <w:basedOn w:val="Default"/>
    <w:next w:val="Default"/>
    <w:uiPriority w:val="99"/>
    <w:rsid w:val="000F7044"/>
    <w:pPr>
      <w:widowControl w:val="0"/>
    </w:pPr>
    <w:rPr>
      <w:color w:val="auto"/>
      <w:lang w:eastAsia="en-US"/>
    </w:rPr>
  </w:style>
  <w:style w:type="paragraph" w:customStyle="1" w:styleId="CM3">
    <w:name w:val="CM3"/>
    <w:basedOn w:val="Default"/>
    <w:next w:val="Default"/>
    <w:rsid w:val="000F7044"/>
    <w:pPr>
      <w:widowControl w:val="0"/>
      <w:spacing w:line="276" w:lineRule="atLeast"/>
    </w:pPr>
    <w:rPr>
      <w:color w:val="auto"/>
      <w:lang w:eastAsia="en-US"/>
    </w:rPr>
  </w:style>
  <w:style w:type="paragraph" w:customStyle="1" w:styleId="F1-header1">
    <w:name w:val="F1-header 1"/>
    <w:basedOn w:val="Heading1"/>
    <w:link w:val="F1-header1Char"/>
    <w:rsid w:val="000F7044"/>
    <w:rPr>
      <w:sz w:val="24"/>
      <w:szCs w:val="24"/>
    </w:rPr>
  </w:style>
  <w:style w:type="paragraph" w:customStyle="1" w:styleId="F1-header2">
    <w:name w:val="F1-header 2"/>
    <w:basedOn w:val="Heading2"/>
    <w:link w:val="F1-header2Char"/>
    <w:rsid w:val="000F7044"/>
    <w:rPr>
      <w:bCs/>
      <w:color w:val="000000"/>
      <w:sz w:val="24"/>
    </w:rPr>
  </w:style>
  <w:style w:type="paragraph" w:customStyle="1" w:styleId="f1-header3">
    <w:name w:val="f1-header 3"/>
    <w:basedOn w:val="StyleHeading212pt"/>
    <w:rsid w:val="000F7044"/>
  </w:style>
  <w:style w:type="character" w:customStyle="1" w:styleId="F1-header2Char">
    <w:name w:val="F1-header 2 Char"/>
    <w:link w:val="F1-header2"/>
    <w:locked/>
    <w:rsid w:val="000F7044"/>
    <w:rPr>
      <w:rFonts w:ascii="Arial" w:eastAsia="Times New Roman" w:hAnsi="Arial" w:cs="Times New Roman"/>
      <w:b/>
      <w:bCs/>
      <w:color w:val="000000"/>
      <w:sz w:val="24"/>
      <w:szCs w:val="20"/>
      <w:lang w:val="fr-CA"/>
    </w:rPr>
  </w:style>
  <w:style w:type="character" w:customStyle="1" w:styleId="F1-header1Char">
    <w:name w:val="F1-header 1 Char"/>
    <w:link w:val="F1-header1"/>
    <w:locked/>
    <w:rsid w:val="000F7044"/>
    <w:rPr>
      <w:rFonts w:ascii="Arial" w:eastAsia="Times New Roman" w:hAnsi="Arial" w:cs="Times New Roman"/>
      <w:b/>
      <w:sz w:val="24"/>
      <w:szCs w:val="24"/>
      <w:lang w:val="fr-CA"/>
    </w:rPr>
  </w:style>
  <w:style w:type="character" w:styleId="LineNumber">
    <w:name w:val="line number"/>
    <w:uiPriority w:val="99"/>
    <w:rsid w:val="000F7044"/>
    <w:rPr>
      <w:rFonts w:cs="Times New Roman"/>
    </w:rPr>
  </w:style>
  <w:style w:type="paragraph" w:styleId="ListParagraph">
    <w:name w:val="List Paragraph"/>
    <w:basedOn w:val="Normal"/>
    <w:uiPriority w:val="34"/>
    <w:qFormat/>
    <w:rsid w:val="000F7044"/>
    <w:pPr>
      <w:ind w:left="720"/>
    </w:pPr>
  </w:style>
  <w:style w:type="paragraph" w:styleId="NoSpacing">
    <w:name w:val="No Spacing"/>
    <w:uiPriority w:val="1"/>
    <w:qFormat/>
    <w:rsid w:val="000F7044"/>
    <w:pPr>
      <w:spacing w:after="0" w:line="240" w:lineRule="auto"/>
    </w:pPr>
    <w:rPr>
      <w:rFonts w:ascii="Calibri" w:eastAsia="Times New Roman" w:hAnsi="Calibri" w:cs="Times New Roman"/>
    </w:rPr>
  </w:style>
  <w:style w:type="paragraph" w:customStyle="1" w:styleId="numbered">
    <w:name w:val="numbered"/>
    <w:basedOn w:val="Normal"/>
    <w:rsid w:val="000F7044"/>
    <w:pPr>
      <w:widowControl/>
      <w:tabs>
        <w:tab w:val="num" w:pos="360"/>
      </w:tabs>
      <w:spacing w:after="120"/>
      <w:ind w:left="360" w:hanging="360"/>
    </w:pPr>
    <w:rPr>
      <w:rFonts w:ascii="Verdana" w:hAnsi="Verdana"/>
      <w:sz w:val="16"/>
      <w:szCs w:val="24"/>
    </w:rPr>
  </w:style>
  <w:style w:type="paragraph" w:customStyle="1" w:styleId="Reference">
    <w:name w:val="Reference"/>
    <w:basedOn w:val="Normal"/>
    <w:rsid w:val="000F7044"/>
    <w:pPr>
      <w:widowControl/>
      <w:spacing w:after="120"/>
      <w:ind w:left="383" w:hanging="383"/>
    </w:pPr>
    <w:rPr>
      <w:rFonts w:ascii="Verdana" w:hAnsi="Verdana"/>
      <w:sz w:val="16"/>
      <w:szCs w:val="24"/>
    </w:rPr>
  </w:style>
  <w:style w:type="character" w:customStyle="1" w:styleId="BodyTextI2Char">
    <w:name w:val="Body Text I2 Char"/>
    <w:link w:val="BodyTextI2"/>
    <w:locked/>
    <w:rsid w:val="000F7044"/>
    <w:rPr>
      <w:rFonts w:ascii="Arial" w:eastAsia="Times New Roman" w:hAnsi="Arial" w:cs="Times New Roman"/>
      <w:sz w:val="24"/>
      <w:szCs w:val="20"/>
      <w:lang w:val="fr-CA" w:eastAsia="en-CA"/>
    </w:rPr>
  </w:style>
  <w:style w:type="paragraph" w:customStyle="1" w:styleId="NormalLeft1cm">
    <w:name w:val="Normal + Left:  1 cm"/>
    <w:basedOn w:val="Heading2"/>
    <w:rsid w:val="000F7044"/>
    <w:pPr>
      <w:ind w:left="567"/>
    </w:pPr>
    <w:rPr>
      <w:b w:val="0"/>
      <w:sz w:val="24"/>
      <w:szCs w:val="24"/>
    </w:rPr>
  </w:style>
  <w:style w:type="paragraph" w:customStyle="1" w:styleId="NormalBlack">
    <w:name w:val="Normal + Black"/>
    <w:basedOn w:val="Normal"/>
    <w:rsid w:val="000F7044"/>
  </w:style>
  <w:style w:type="character" w:styleId="HTMLTypewriter">
    <w:name w:val="HTML Typewriter"/>
    <w:uiPriority w:val="99"/>
    <w:rsid w:val="000F7044"/>
    <w:rPr>
      <w:rFonts w:ascii="Courier New" w:eastAsia="Times New Roman" w:hAnsi="Courier New" w:cs="Courier New"/>
      <w:sz w:val="20"/>
      <w:szCs w:val="20"/>
    </w:rPr>
  </w:style>
  <w:style w:type="paragraph" w:styleId="z-TopofForm">
    <w:name w:val="HTML Top of Form"/>
    <w:basedOn w:val="Normal"/>
    <w:next w:val="Normal"/>
    <w:link w:val="z-TopofFormChar"/>
    <w:hidden/>
    <w:uiPriority w:val="99"/>
    <w:rsid w:val="000F7044"/>
    <w:pPr>
      <w:widowControl/>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rsid w:val="000F7044"/>
    <w:rPr>
      <w:rFonts w:ascii="Arial" w:eastAsia="Times New Roman" w:hAnsi="Arial" w:cs="Arial"/>
      <w:vanish/>
      <w:sz w:val="16"/>
      <w:szCs w:val="16"/>
      <w:lang w:val="fr-CA"/>
    </w:rPr>
  </w:style>
  <w:style w:type="paragraph" w:customStyle="1" w:styleId="NormalBold1">
    <w:name w:val="Normal + Bold"/>
    <w:aliases w:val="Left:  0 cm,Hanging:  1.25 cm,Centered"/>
    <w:basedOn w:val="APPENDIXHEAD"/>
    <w:rsid w:val="000F7044"/>
    <w:rPr>
      <w:strike/>
    </w:rPr>
  </w:style>
  <w:style w:type="paragraph" w:customStyle="1" w:styleId="reference0">
    <w:name w:val="reference"/>
    <w:basedOn w:val="Normal"/>
    <w:rsid w:val="000F7044"/>
    <w:pPr>
      <w:widowControl/>
      <w:spacing w:after="120"/>
      <w:ind w:left="720" w:hanging="720"/>
      <w:jc w:val="both"/>
    </w:pPr>
    <w:rPr>
      <w:rFonts w:ascii="Candara" w:hAnsi="Candara"/>
      <w:szCs w:val="24"/>
    </w:rPr>
  </w:style>
  <w:style w:type="paragraph" w:customStyle="1" w:styleId="author">
    <w:name w:val="author"/>
    <w:basedOn w:val="Heading3"/>
    <w:rsid w:val="000F7044"/>
    <w:pPr>
      <w:widowControl/>
      <w:spacing w:before="240"/>
      <w:jc w:val="right"/>
    </w:pPr>
    <w:rPr>
      <w:rFonts w:ascii="Candara" w:hAnsi="Candara" w:cs="Arial"/>
      <w:b w:val="0"/>
      <w:i/>
      <w:iCs/>
      <w:szCs w:val="26"/>
    </w:rPr>
  </w:style>
  <w:style w:type="paragraph" w:customStyle="1" w:styleId="APPENDIXHEAD12pt">
    <w:name w:val="APPENDIX HEAD + 12 pt"/>
    <w:basedOn w:val="Normal"/>
    <w:rsid w:val="000F7044"/>
    <w:pPr>
      <w:widowControl/>
      <w:autoSpaceDE w:val="0"/>
      <w:autoSpaceDN w:val="0"/>
      <w:adjustRightInd w:val="0"/>
      <w:jc w:val="center"/>
    </w:pPr>
    <w:rPr>
      <w:rFonts w:cs="Arial"/>
      <w:b/>
      <w:bCs/>
      <w:color w:val="000000"/>
      <w:sz w:val="23"/>
      <w:szCs w:val="23"/>
    </w:rPr>
  </w:style>
  <w:style w:type="paragraph" w:customStyle="1" w:styleId="NormalArialMT">
    <w:name w:val="Normal + ArialMT"/>
    <w:aliases w:val="Bold"/>
    <w:basedOn w:val="APPENDIXHEAD"/>
    <w:link w:val="NormalArialMTChar"/>
    <w:rsid w:val="000F7044"/>
    <w:pPr>
      <w:jc w:val="left"/>
    </w:pPr>
    <w:rPr>
      <w:rFonts w:cs="Arial"/>
      <w:sz w:val="24"/>
      <w:szCs w:val="24"/>
    </w:rPr>
  </w:style>
  <w:style w:type="character" w:customStyle="1" w:styleId="APPENDIXHEADChar">
    <w:name w:val="APPENDIX HEAD Char"/>
    <w:link w:val="APPENDIXHEAD"/>
    <w:locked/>
    <w:rsid w:val="000F7044"/>
    <w:rPr>
      <w:rFonts w:ascii="Arial" w:eastAsia="Times New Roman" w:hAnsi="Arial" w:cs="Times New Roman"/>
      <w:b/>
      <w:sz w:val="32"/>
      <w:szCs w:val="20"/>
    </w:rPr>
  </w:style>
  <w:style w:type="character" w:customStyle="1" w:styleId="NormalArialMTChar">
    <w:name w:val="Normal + ArialMT Char"/>
    <w:aliases w:val="Bold Char"/>
    <w:link w:val="NormalArialMT"/>
    <w:locked/>
    <w:rsid w:val="000F7044"/>
    <w:rPr>
      <w:rFonts w:ascii="Arial" w:eastAsia="Times New Roman" w:hAnsi="Arial" w:cs="Arial"/>
      <w:b/>
      <w:sz w:val="24"/>
      <w:szCs w:val="24"/>
    </w:rPr>
  </w:style>
  <w:style w:type="paragraph" w:customStyle="1" w:styleId="533">
    <w:name w:val="5.3.3"/>
    <w:basedOn w:val="Heading3"/>
    <w:link w:val="533Char"/>
    <w:rsid w:val="000F7044"/>
  </w:style>
  <w:style w:type="character" w:customStyle="1" w:styleId="533Char">
    <w:name w:val="5.3.3 Char"/>
    <w:link w:val="533"/>
    <w:locked/>
    <w:rsid w:val="000F7044"/>
    <w:rPr>
      <w:rFonts w:ascii="Arial" w:eastAsia="Times New Roman" w:hAnsi="Arial" w:cs="Times New Roman"/>
      <w:b/>
      <w:sz w:val="24"/>
      <w:szCs w:val="20"/>
    </w:rPr>
  </w:style>
  <w:style w:type="paragraph" w:customStyle="1" w:styleId="CM1">
    <w:name w:val="CM1"/>
    <w:basedOn w:val="Default"/>
    <w:next w:val="Default"/>
    <w:uiPriority w:val="99"/>
    <w:rsid w:val="000F7044"/>
    <w:pPr>
      <w:widowControl w:val="0"/>
    </w:pPr>
    <w:rPr>
      <w:rFonts w:ascii="Arial" w:hAnsi="Arial" w:cs="Arial"/>
      <w:color w:val="auto"/>
    </w:rPr>
  </w:style>
  <w:style w:type="paragraph" w:customStyle="1" w:styleId="CM14">
    <w:name w:val="CM14"/>
    <w:basedOn w:val="Default"/>
    <w:next w:val="Default"/>
    <w:uiPriority w:val="99"/>
    <w:rsid w:val="000F7044"/>
    <w:pPr>
      <w:widowControl w:val="0"/>
    </w:pPr>
    <w:rPr>
      <w:rFonts w:ascii="Arial" w:hAnsi="Arial" w:cs="Arial"/>
      <w:color w:val="auto"/>
    </w:rPr>
  </w:style>
  <w:style w:type="paragraph" w:customStyle="1" w:styleId="CM2">
    <w:name w:val="CM2"/>
    <w:basedOn w:val="Default"/>
    <w:next w:val="Default"/>
    <w:uiPriority w:val="99"/>
    <w:rsid w:val="000F7044"/>
    <w:pPr>
      <w:widowControl w:val="0"/>
      <w:spacing w:line="253" w:lineRule="atLeast"/>
    </w:pPr>
    <w:rPr>
      <w:rFonts w:ascii="Arial" w:hAnsi="Arial" w:cs="Arial"/>
      <w:color w:val="auto"/>
    </w:rPr>
  </w:style>
  <w:style w:type="paragraph" w:customStyle="1" w:styleId="CM15">
    <w:name w:val="CM15"/>
    <w:basedOn w:val="Default"/>
    <w:next w:val="Default"/>
    <w:uiPriority w:val="99"/>
    <w:rsid w:val="000F7044"/>
    <w:pPr>
      <w:widowControl w:val="0"/>
    </w:pPr>
    <w:rPr>
      <w:rFonts w:ascii="Arial" w:hAnsi="Arial" w:cs="Arial"/>
      <w:color w:val="auto"/>
    </w:rPr>
  </w:style>
  <w:style w:type="paragraph" w:customStyle="1" w:styleId="CM4">
    <w:name w:val="CM4"/>
    <w:basedOn w:val="Default"/>
    <w:next w:val="Default"/>
    <w:uiPriority w:val="99"/>
    <w:rsid w:val="000F7044"/>
    <w:pPr>
      <w:widowControl w:val="0"/>
      <w:spacing w:line="253" w:lineRule="atLeast"/>
    </w:pPr>
    <w:rPr>
      <w:rFonts w:ascii="Arial" w:hAnsi="Arial" w:cs="Arial"/>
      <w:color w:val="auto"/>
    </w:rPr>
  </w:style>
  <w:style w:type="paragraph" w:customStyle="1" w:styleId="CM5">
    <w:name w:val="CM5"/>
    <w:basedOn w:val="Default"/>
    <w:next w:val="Default"/>
    <w:uiPriority w:val="99"/>
    <w:rsid w:val="000F7044"/>
    <w:pPr>
      <w:widowControl w:val="0"/>
      <w:spacing w:line="253" w:lineRule="atLeast"/>
    </w:pPr>
    <w:rPr>
      <w:rFonts w:ascii="Arial" w:hAnsi="Arial" w:cs="Arial"/>
      <w:color w:val="auto"/>
    </w:rPr>
  </w:style>
  <w:style w:type="paragraph" w:customStyle="1" w:styleId="CM7">
    <w:name w:val="CM7"/>
    <w:basedOn w:val="Default"/>
    <w:next w:val="Default"/>
    <w:uiPriority w:val="99"/>
    <w:rsid w:val="000F7044"/>
    <w:pPr>
      <w:widowControl w:val="0"/>
      <w:spacing w:line="253" w:lineRule="atLeast"/>
    </w:pPr>
    <w:rPr>
      <w:rFonts w:ascii="Arial" w:hAnsi="Arial" w:cs="Arial"/>
      <w:color w:val="auto"/>
    </w:rPr>
  </w:style>
  <w:style w:type="paragraph" w:customStyle="1" w:styleId="CM8">
    <w:name w:val="CM8"/>
    <w:basedOn w:val="Default"/>
    <w:next w:val="Default"/>
    <w:uiPriority w:val="99"/>
    <w:rsid w:val="000F7044"/>
    <w:pPr>
      <w:widowControl w:val="0"/>
      <w:spacing w:line="253" w:lineRule="atLeast"/>
    </w:pPr>
    <w:rPr>
      <w:rFonts w:ascii="Arial" w:hAnsi="Arial" w:cs="Arial"/>
      <w:color w:val="auto"/>
    </w:rPr>
  </w:style>
  <w:style w:type="paragraph" w:customStyle="1" w:styleId="CM9">
    <w:name w:val="CM9"/>
    <w:basedOn w:val="Default"/>
    <w:next w:val="Default"/>
    <w:uiPriority w:val="99"/>
    <w:rsid w:val="000F7044"/>
    <w:pPr>
      <w:widowControl w:val="0"/>
      <w:spacing w:line="253" w:lineRule="atLeast"/>
    </w:pPr>
    <w:rPr>
      <w:rFonts w:ascii="Arial" w:hAnsi="Arial" w:cs="Arial"/>
      <w:color w:val="auto"/>
    </w:rPr>
  </w:style>
  <w:style w:type="paragraph" w:customStyle="1" w:styleId="CM10">
    <w:name w:val="CM10"/>
    <w:basedOn w:val="Default"/>
    <w:next w:val="Default"/>
    <w:uiPriority w:val="99"/>
    <w:rsid w:val="000F7044"/>
    <w:pPr>
      <w:widowControl w:val="0"/>
    </w:pPr>
    <w:rPr>
      <w:rFonts w:ascii="Arial" w:hAnsi="Arial" w:cs="Arial"/>
      <w:color w:val="auto"/>
    </w:rPr>
  </w:style>
  <w:style w:type="paragraph" w:customStyle="1" w:styleId="CM11">
    <w:name w:val="CM11"/>
    <w:basedOn w:val="Default"/>
    <w:next w:val="Default"/>
    <w:uiPriority w:val="99"/>
    <w:rsid w:val="000F7044"/>
    <w:pPr>
      <w:widowControl w:val="0"/>
    </w:pPr>
    <w:rPr>
      <w:rFonts w:ascii="Arial" w:hAnsi="Arial" w:cs="Arial"/>
      <w:color w:val="auto"/>
    </w:rPr>
  </w:style>
  <w:style w:type="paragraph" w:customStyle="1" w:styleId="CM12">
    <w:name w:val="CM12"/>
    <w:basedOn w:val="Default"/>
    <w:next w:val="Default"/>
    <w:uiPriority w:val="99"/>
    <w:rsid w:val="000F7044"/>
    <w:pPr>
      <w:widowControl w:val="0"/>
    </w:pPr>
    <w:rPr>
      <w:rFonts w:ascii="Arial" w:hAnsi="Arial" w:cs="Arial"/>
      <w:color w:val="auto"/>
    </w:rPr>
  </w:style>
  <w:style w:type="paragraph" w:customStyle="1" w:styleId="CM16">
    <w:name w:val="CM16"/>
    <w:basedOn w:val="Default"/>
    <w:next w:val="Default"/>
    <w:uiPriority w:val="99"/>
    <w:rsid w:val="000F7044"/>
    <w:pPr>
      <w:widowControl w:val="0"/>
    </w:pPr>
    <w:rPr>
      <w:rFonts w:ascii="Arial" w:hAnsi="Arial" w:cs="Arial"/>
      <w:color w:val="auto"/>
    </w:rPr>
  </w:style>
  <w:style w:type="paragraph" w:customStyle="1" w:styleId="CM17">
    <w:name w:val="CM17"/>
    <w:basedOn w:val="Default"/>
    <w:next w:val="Default"/>
    <w:uiPriority w:val="99"/>
    <w:rsid w:val="000F7044"/>
    <w:pPr>
      <w:widowControl w:val="0"/>
    </w:pPr>
    <w:rPr>
      <w:rFonts w:ascii="Arial" w:hAnsi="Arial" w:cs="Arial"/>
      <w:color w:val="auto"/>
    </w:rPr>
  </w:style>
  <w:style w:type="paragraph" w:customStyle="1" w:styleId="CM18">
    <w:name w:val="CM18"/>
    <w:basedOn w:val="Default"/>
    <w:next w:val="Default"/>
    <w:uiPriority w:val="99"/>
    <w:rsid w:val="000F7044"/>
    <w:pPr>
      <w:widowControl w:val="0"/>
    </w:pPr>
    <w:rPr>
      <w:rFonts w:ascii="Arial" w:hAnsi="Arial" w:cs="Arial"/>
      <w:color w:val="auto"/>
    </w:rPr>
  </w:style>
  <w:style w:type="paragraph" w:customStyle="1" w:styleId="Car1">
    <w:name w:val="Car1"/>
    <w:basedOn w:val="Normal"/>
    <w:rsid w:val="000F7044"/>
    <w:pPr>
      <w:adjustRightInd w:val="0"/>
      <w:spacing w:after="160" w:line="240" w:lineRule="exact"/>
      <w:jc w:val="both"/>
      <w:textAlignment w:val="baseline"/>
    </w:pPr>
    <w:rPr>
      <w:rFonts w:ascii="Verdana" w:hAnsi="Verdana"/>
      <w:sz w:val="20"/>
    </w:rPr>
  </w:style>
  <w:style w:type="paragraph" w:customStyle="1" w:styleId="copyright">
    <w:name w:val="copyright"/>
    <w:basedOn w:val="Normal"/>
    <w:rsid w:val="000F7044"/>
    <w:pPr>
      <w:widowControl/>
      <w:spacing w:before="100" w:beforeAutospacing="1" w:after="100" w:afterAutospacing="1"/>
    </w:pPr>
    <w:rPr>
      <w:rFonts w:ascii="Verdana" w:hAnsi="Verdana"/>
      <w:szCs w:val="24"/>
      <w:lang w:eastAsia="en-CA"/>
    </w:rPr>
  </w:style>
  <w:style w:type="character" w:customStyle="1" w:styleId="def">
    <w:name w:val="def"/>
    <w:basedOn w:val="DefaultParagraphFont"/>
    <w:rsid w:val="000F7044"/>
  </w:style>
  <w:style w:type="numbering" w:customStyle="1" w:styleId="NoList1">
    <w:name w:val="No List1"/>
    <w:next w:val="NoList"/>
    <w:uiPriority w:val="99"/>
    <w:semiHidden/>
    <w:unhideWhenUsed/>
    <w:rsid w:val="000F7044"/>
  </w:style>
  <w:style w:type="paragraph" w:styleId="Revision">
    <w:name w:val="Revision"/>
    <w:uiPriority w:val="99"/>
    <w:semiHidden/>
    <w:rsid w:val="000F7044"/>
    <w:pPr>
      <w:spacing w:after="0" w:line="240" w:lineRule="auto"/>
    </w:pPr>
    <w:rPr>
      <w:rFonts w:ascii="Times New Roman" w:eastAsia="Times New Roman" w:hAnsi="Times New Roman" w:cs="Times New Roman"/>
      <w:sz w:val="24"/>
      <w:szCs w:val="20"/>
    </w:rPr>
  </w:style>
  <w:style w:type="paragraph" w:customStyle="1" w:styleId="Coverheading1">
    <w:name w:val="Cover heading1"/>
    <w:basedOn w:val="Normal"/>
    <w:uiPriority w:val="99"/>
    <w:rsid w:val="000F7044"/>
    <w:pPr>
      <w:widowControl/>
      <w:jc w:val="center"/>
    </w:pPr>
    <w:rPr>
      <w:b/>
      <w:sz w:val="36"/>
    </w:rPr>
  </w:style>
  <w:style w:type="paragraph" w:customStyle="1" w:styleId="Frontstyle1">
    <w:name w:val="Frontstyle1"/>
    <w:basedOn w:val="Heading1"/>
    <w:uiPriority w:val="99"/>
    <w:rsid w:val="000F7044"/>
    <w:pPr>
      <w:widowControl/>
      <w:spacing w:before="240" w:after="240"/>
    </w:pPr>
    <w:rPr>
      <w:kern w:val="32"/>
      <w:sz w:val="28"/>
    </w:rPr>
  </w:style>
  <w:style w:type="paragraph" w:customStyle="1" w:styleId="FRONTSTYLECAP">
    <w:name w:val="FRONT STYLE CAP"/>
    <w:basedOn w:val="Frontstyle1"/>
    <w:uiPriority w:val="99"/>
    <w:rsid w:val="000F7044"/>
    <w:rPr>
      <w:caps/>
    </w:rPr>
  </w:style>
  <w:style w:type="paragraph" w:customStyle="1" w:styleId="Tablecaption0">
    <w:name w:val="Table caption"/>
    <w:basedOn w:val="Normal"/>
    <w:uiPriority w:val="99"/>
    <w:rsid w:val="000F7044"/>
    <w:pPr>
      <w:widowControl/>
    </w:pPr>
    <w:rPr>
      <w:rFonts w:ascii="Times New Roman" w:hAnsi="Times New Roman"/>
      <w:color w:val="000000"/>
      <w:sz w:val="22"/>
    </w:rPr>
  </w:style>
  <w:style w:type="paragraph" w:customStyle="1" w:styleId="Tablefootnote">
    <w:name w:val="Table footnote"/>
    <w:basedOn w:val="Normal"/>
    <w:uiPriority w:val="99"/>
    <w:rsid w:val="000F7044"/>
    <w:pPr>
      <w:widowControl/>
      <w:ind w:left="-112"/>
    </w:pPr>
    <w:rPr>
      <w:rFonts w:ascii="Times New Roman" w:hAnsi="Times New Roman"/>
      <w:sz w:val="16"/>
    </w:rPr>
  </w:style>
  <w:style w:type="paragraph" w:customStyle="1" w:styleId="Tableheading">
    <w:name w:val="Table heading"/>
    <w:basedOn w:val="Normal"/>
    <w:uiPriority w:val="99"/>
    <w:rsid w:val="000F7044"/>
    <w:pPr>
      <w:widowControl/>
    </w:pPr>
    <w:rPr>
      <w:rFonts w:ascii="Times New Roman" w:hAnsi="Times New Roman"/>
      <w:b/>
      <w:sz w:val="22"/>
    </w:rPr>
  </w:style>
  <w:style w:type="paragraph" w:customStyle="1" w:styleId="CoverHeading2">
    <w:name w:val="Cover Heading2"/>
    <w:basedOn w:val="Normal"/>
    <w:uiPriority w:val="99"/>
    <w:rsid w:val="000F7044"/>
    <w:pPr>
      <w:widowControl/>
      <w:jc w:val="center"/>
    </w:pPr>
    <w:rPr>
      <w:b/>
      <w:sz w:val="28"/>
    </w:rPr>
  </w:style>
  <w:style w:type="paragraph" w:customStyle="1" w:styleId="CoverHeading3">
    <w:name w:val="Cover Heading3"/>
    <w:basedOn w:val="Normal"/>
    <w:uiPriority w:val="99"/>
    <w:rsid w:val="000F7044"/>
    <w:pPr>
      <w:widowControl/>
      <w:jc w:val="center"/>
    </w:pPr>
    <w:rPr>
      <w:b/>
    </w:rPr>
  </w:style>
  <w:style w:type="paragraph" w:customStyle="1" w:styleId="Tabletext0">
    <w:name w:val="Table text"/>
    <w:basedOn w:val="Normal"/>
    <w:uiPriority w:val="99"/>
    <w:rsid w:val="000F7044"/>
    <w:pPr>
      <w:widowControl/>
    </w:pPr>
    <w:rPr>
      <w:rFonts w:ascii="Times New Roman" w:hAnsi="Times New Roman"/>
      <w:sz w:val="20"/>
    </w:rPr>
  </w:style>
  <w:style w:type="paragraph" w:customStyle="1" w:styleId="References">
    <w:name w:val="References"/>
    <w:basedOn w:val="Normal"/>
    <w:uiPriority w:val="99"/>
    <w:rsid w:val="000F7044"/>
    <w:pPr>
      <w:widowControl/>
      <w:ind w:left="720" w:hanging="720"/>
    </w:pPr>
    <w:rPr>
      <w:rFonts w:ascii="Times New Roman" w:hAnsi="Times New Roman"/>
    </w:rPr>
  </w:style>
  <w:style w:type="paragraph" w:customStyle="1" w:styleId="Figurecaption">
    <w:name w:val="Figure caption"/>
    <w:basedOn w:val="Normal"/>
    <w:uiPriority w:val="99"/>
    <w:rsid w:val="000F7044"/>
    <w:pPr>
      <w:widowControl/>
    </w:pPr>
    <w:rPr>
      <w:rFonts w:ascii="Times New Roman" w:hAnsi="Times New Roman"/>
      <w:sz w:val="22"/>
    </w:rPr>
  </w:style>
  <w:style w:type="paragraph" w:customStyle="1" w:styleId="Bullet1">
    <w:name w:val="Bullet1"/>
    <w:basedOn w:val="Normal"/>
    <w:uiPriority w:val="99"/>
    <w:rsid w:val="000F7044"/>
    <w:pPr>
      <w:widowControl/>
      <w:numPr>
        <w:numId w:val="8"/>
      </w:numPr>
      <w:ind w:left="744"/>
    </w:pPr>
    <w:rPr>
      <w:rFonts w:ascii="Times New Roman" w:hAnsi="Times New Roman"/>
    </w:rPr>
  </w:style>
  <w:style w:type="paragraph" w:customStyle="1" w:styleId="Numberlist">
    <w:name w:val="Numberlist"/>
    <w:basedOn w:val="Normal"/>
    <w:uiPriority w:val="99"/>
    <w:rsid w:val="000F7044"/>
    <w:pPr>
      <w:widowControl/>
      <w:numPr>
        <w:numId w:val="9"/>
      </w:numPr>
    </w:pPr>
    <w:rPr>
      <w:rFonts w:ascii="Times New Roman" w:hAnsi="Times New Roman"/>
    </w:rPr>
  </w:style>
  <w:style w:type="paragraph" w:customStyle="1" w:styleId="CoverStyle">
    <w:name w:val="Cover Style"/>
    <w:basedOn w:val="Normal"/>
    <w:uiPriority w:val="99"/>
    <w:rsid w:val="000F7044"/>
    <w:pPr>
      <w:widowControl/>
      <w:ind w:left="-24"/>
      <w:jc w:val="center"/>
    </w:pPr>
    <w:rPr>
      <w:rFonts w:ascii="Times New Roman" w:hAnsi="Times New Roman"/>
    </w:rPr>
  </w:style>
  <w:style w:type="paragraph" w:customStyle="1" w:styleId="StyleBlackAfter6pt">
    <w:name w:val="Style Black After:  6 pt"/>
    <w:basedOn w:val="Normal"/>
    <w:uiPriority w:val="99"/>
    <w:rsid w:val="000F7044"/>
    <w:pPr>
      <w:widowControl/>
    </w:pPr>
    <w:rPr>
      <w:color w:val="000000"/>
      <w:lang w:eastAsia="en-CA"/>
    </w:rPr>
  </w:style>
  <w:style w:type="paragraph" w:customStyle="1" w:styleId="astyle3">
    <w:name w:val="astyle3"/>
    <w:basedOn w:val="Heading1"/>
    <w:uiPriority w:val="99"/>
    <w:rsid w:val="000F7044"/>
    <w:pPr>
      <w:widowControl/>
    </w:pPr>
    <w:rPr>
      <w:rFonts w:ascii="Helvetica" w:hAnsi="Helvetica" w:cs="Arial"/>
      <w:bCs/>
      <w:kern w:val="32"/>
      <w:sz w:val="24"/>
      <w:szCs w:val="32"/>
      <w:lang w:eastAsia="en-CA"/>
    </w:rPr>
  </w:style>
  <w:style w:type="character" w:customStyle="1" w:styleId="CommentSubjectChar1">
    <w:name w:val="Comment Subject Char1"/>
    <w:basedOn w:val="CommentTextChar"/>
    <w:uiPriority w:val="99"/>
    <w:semiHidden/>
    <w:rsid w:val="000F7044"/>
    <w:rPr>
      <w:rFonts w:ascii="Times New Roman" w:eastAsia="Times New Roman" w:hAnsi="Times New Roman" w:cs="Times New Roman" w:hint="default"/>
      <w:b/>
      <w:bCs/>
      <w:sz w:val="20"/>
      <w:szCs w:val="20"/>
      <w:lang w:val="fr-CA" w:eastAsia="en-US"/>
    </w:rPr>
  </w:style>
  <w:style w:type="character" w:customStyle="1" w:styleId="BalloonTextChar1">
    <w:name w:val="Balloon Text Char1"/>
    <w:basedOn w:val="DefaultParagraphFont"/>
    <w:uiPriority w:val="99"/>
    <w:semiHidden/>
    <w:rsid w:val="000F7044"/>
    <w:rPr>
      <w:rFonts w:ascii="Tahoma" w:hAnsi="Tahoma" w:cs="Tahoma" w:hint="default"/>
      <w:sz w:val="16"/>
      <w:szCs w:val="16"/>
    </w:rPr>
  </w:style>
  <w:style w:type="character" w:customStyle="1" w:styleId="smalltext1">
    <w:name w:val="smalltext1"/>
    <w:uiPriority w:val="99"/>
    <w:rsid w:val="000F7044"/>
    <w:rPr>
      <w:sz w:val="20"/>
      <w:szCs w:val="20"/>
    </w:rPr>
  </w:style>
  <w:style w:type="character" w:customStyle="1" w:styleId="NormalStyleLatinArial10pt">
    <w:name w:val="Normal Style (Latin) Arial 10 pt"/>
    <w:rsid w:val="000F7044"/>
    <w:rPr>
      <w:sz w:val="20"/>
    </w:rPr>
  </w:style>
  <w:style w:type="character" w:customStyle="1" w:styleId="Heading3CharCharCharCharCharCharCharCharCharCharCharCharCharCharCharCharCharCharCharCharCharChar">
    <w:name w:val="Heading 3 Char Char Char Char Char Char Char Char Char Char Char Char Char Char Char Char Char Char Char Char Char Char"/>
    <w:rsid w:val="000F7044"/>
    <w:rPr>
      <w:rFonts w:ascii="Times New Roman" w:hAnsi="Times New Roman" w:cs="Times New Roman" w:hint="default"/>
      <w:b/>
      <w:bCs w:val="0"/>
      <w:i/>
      <w:iCs w:val="0"/>
      <w:color w:val="000000"/>
      <w:sz w:val="24"/>
      <w:lang w:val="fr-CA" w:eastAsia="en-US"/>
    </w:rPr>
  </w:style>
  <w:style w:type="table" w:customStyle="1" w:styleId="TableGrid1">
    <w:name w:val="Table Grid1"/>
    <w:basedOn w:val="TableNormal"/>
    <w:next w:val="TableGrid"/>
    <w:uiPriority w:val="59"/>
    <w:rsid w:val="000F704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F7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F70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0F7044"/>
  </w:style>
  <w:style w:type="table" w:customStyle="1" w:styleId="TableGrid4">
    <w:name w:val="Table Grid4"/>
    <w:basedOn w:val="TableNormal"/>
    <w:next w:val="TableGrid"/>
    <w:uiPriority w:val="59"/>
    <w:rsid w:val="000F7044"/>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F7044"/>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F7044"/>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0F7044"/>
  </w:style>
  <w:style w:type="numbering" w:customStyle="1" w:styleId="NoList11">
    <w:name w:val="No List11"/>
    <w:next w:val="NoList"/>
    <w:uiPriority w:val="99"/>
    <w:semiHidden/>
    <w:unhideWhenUsed/>
    <w:rsid w:val="000F7044"/>
  </w:style>
  <w:style w:type="table" w:customStyle="1" w:styleId="TableGrid7">
    <w:name w:val="Table Grid7"/>
    <w:basedOn w:val="TableNormal"/>
    <w:next w:val="TableGrid"/>
    <w:uiPriority w:val="59"/>
    <w:rsid w:val="000F7044"/>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0F7044"/>
  </w:style>
  <w:style w:type="table" w:customStyle="1" w:styleId="TableGrid11">
    <w:name w:val="Table Grid11"/>
    <w:basedOn w:val="TableNormal"/>
    <w:next w:val="TableGrid"/>
    <w:uiPriority w:val="59"/>
    <w:rsid w:val="000F704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F70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0F70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0F7044"/>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0F7044"/>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0F7044"/>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0F7044"/>
    <w:pPr>
      <w:keepLines/>
      <w:widowControl/>
      <w:spacing w:before="480" w:line="276" w:lineRule="auto"/>
      <w:outlineLvl w:val="9"/>
    </w:pPr>
    <w:rPr>
      <w:rFonts w:ascii="Cambria" w:hAnsi="Cambria"/>
      <w:bCs/>
      <w:color w:val="365F91"/>
      <w:sz w:val="28"/>
      <w:szCs w:val="28"/>
      <w:lang w:eastAsia="ja-JP"/>
    </w:rPr>
  </w:style>
  <w:style w:type="character" w:customStyle="1" w:styleId="UnresolvedMention1">
    <w:name w:val="Unresolved Mention1"/>
    <w:basedOn w:val="DefaultParagraphFont"/>
    <w:uiPriority w:val="99"/>
    <w:semiHidden/>
    <w:unhideWhenUsed/>
    <w:rsid w:val="000F7044"/>
    <w:rPr>
      <w:color w:val="605E5C"/>
      <w:shd w:val="clear" w:color="auto" w:fill="E1DFDD"/>
    </w:rPr>
  </w:style>
  <w:style w:type="character" w:customStyle="1" w:styleId="UnresolvedMention2">
    <w:name w:val="Unresolved Mention2"/>
    <w:basedOn w:val="DefaultParagraphFont"/>
    <w:uiPriority w:val="99"/>
    <w:semiHidden/>
    <w:unhideWhenUsed/>
    <w:rsid w:val="000F7044"/>
    <w:rPr>
      <w:color w:val="605E5C"/>
      <w:shd w:val="clear" w:color="auto" w:fill="E1DFDD"/>
    </w:rPr>
  </w:style>
  <w:style w:type="numbering" w:customStyle="1" w:styleId="NoList3">
    <w:name w:val="No List3"/>
    <w:next w:val="NoList"/>
    <w:uiPriority w:val="99"/>
    <w:semiHidden/>
    <w:unhideWhenUsed/>
    <w:rsid w:val="000F7044"/>
  </w:style>
  <w:style w:type="table" w:customStyle="1" w:styleId="TableGrid8">
    <w:name w:val="Table Grid8"/>
    <w:basedOn w:val="TableNormal"/>
    <w:next w:val="TableGrid"/>
    <w:uiPriority w:val="39"/>
    <w:rsid w:val="000F7044"/>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ldBlackAfter6pt">
    <w:name w:val="Style Bold Black After:  6 pt"/>
    <w:basedOn w:val="Normal"/>
    <w:rsid w:val="000F7044"/>
    <w:pPr>
      <w:widowControl/>
    </w:pPr>
    <w:rPr>
      <w:b/>
      <w:bCs/>
      <w:color w:val="000000"/>
      <w:szCs w:val="24"/>
      <w:lang w:eastAsia="en-CA"/>
    </w:rPr>
  </w:style>
  <w:style w:type="character" w:customStyle="1" w:styleId="ref-authors">
    <w:name w:val="ref-authors"/>
    <w:basedOn w:val="DefaultParagraphFont"/>
    <w:rsid w:val="000F7044"/>
  </w:style>
  <w:style w:type="character" w:customStyle="1" w:styleId="ref-pub-date">
    <w:name w:val="ref-pub-date"/>
    <w:basedOn w:val="DefaultParagraphFont"/>
    <w:rsid w:val="000F7044"/>
  </w:style>
  <w:style w:type="character" w:customStyle="1" w:styleId="ScientificName">
    <w:name w:val="Scientific Name"/>
    <w:basedOn w:val="DefaultParagraphFont"/>
    <w:rsid w:val="000F7044"/>
    <w:rPr>
      <w:i/>
    </w:rPr>
  </w:style>
  <w:style w:type="table" w:customStyle="1" w:styleId="LightShading1">
    <w:name w:val="Light Shading1"/>
    <w:basedOn w:val="TableNormal"/>
    <w:uiPriority w:val="60"/>
    <w:rsid w:val="000F7044"/>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1">
    <w:name w:val="Light Grid1"/>
    <w:basedOn w:val="TableNormal"/>
    <w:uiPriority w:val="62"/>
    <w:rsid w:val="000F7044"/>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List11">
    <w:name w:val="Medium List 11"/>
    <w:basedOn w:val="TableNormal"/>
    <w:uiPriority w:val="65"/>
    <w:rsid w:val="000F7044"/>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MS Gothic"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21">
    <w:name w:val="Medium List 21"/>
    <w:basedOn w:val="TableNormal"/>
    <w:uiPriority w:val="66"/>
    <w:rsid w:val="000F7044"/>
    <w:pPr>
      <w:spacing w:after="0" w:line="240" w:lineRule="auto"/>
    </w:pPr>
    <w:rPr>
      <w:rFonts w:ascii="Cambria" w:eastAsia="MS Gothic"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ColorfulShading1">
    <w:name w:val="Colorful Shading1"/>
    <w:basedOn w:val="TableNormal"/>
    <w:uiPriority w:val="71"/>
    <w:rsid w:val="000F7044"/>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LightShading-Accent11">
    <w:name w:val="Light Shading - Accent 11"/>
    <w:basedOn w:val="TableNormal"/>
    <w:uiPriority w:val="60"/>
    <w:rsid w:val="000F7044"/>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xmsonormal">
    <w:name w:val="x_msonormal"/>
    <w:basedOn w:val="Normal"/>
    <w:uiPriority w:val="99"/>
    <w:rsid w:val="000F7044"/>
    <w:pPr>
      <w:widowControl/>
    </w:pPr>
    <w:rPr>
      <w:rFonts w:ascii="Times New Roman" w:eastAsia="Calibri" w:hAnsi="Times New Roman"/>
      <w:szCs w:val="24"/>
      <w:lang w:eastAsia="en-CA"/>
    </w:rPr>
  </w:style>
  <w:style w:type="paragraph" w:customStyle="1" w:styleId="xmsolistparagraph">
    <w:name w:val="x_msolistparagraph"/>
    <w:basedOn w:val="Normal"/>
    <w:uiPriority w:val="99"/>
    <w:rsid w:val="000F7044"/>
    <w:pPr>
      <w:widowControl/>
      <w:ind w:left="720"/>
    </w:pPr>
    <w:rPr>
      <w:rFonts w:ascii="Times New Roman" w:eastAsia="Calibri" w:hAnsi="Times New Roman"/>
      <w:szCs w:val="24"/>
      <w:lang w:eastAsia="en-CA"/>
    </w:rPr>
  </w:style>
  <w:style w:type="table" w:customStyle="1" w:styleId="TableGrid12">
    <w:name w:val="Table Grid12"/>
    <w:basedOn w:val="TableNormal"/>
    <w:next w:val="TableGrid"/>
    <w:uiPriority w:val="59"/>
    <w:rsid w:val="000F7044"/>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0F7044"/>
  </w:style>
  <w:style w:type="character" w:customStyle="1" w:styleId="gmail-lawlabel">
    <w:name w:val="gmail-lawlabel"/>
    <w:basedOn w:val="DefaultParagraphFont"/>
    <w:rsid w:val="000F7044"/>
  </w:style>
  <w:style w:type="table" w:customStyle="1" w:styleId="TableGrid9">
    <w:name w:val="Table Grid9"/>
    <w:basedOn w:val="TableNormal"/>
    <w:next w:val="TableGrid"/>
    <w:uiPriority w:val="39"/>
    <w:rsid w:val="000F70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F7044"/>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0F70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480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sewic.ca/index.php/fr/rapports/rapport-de-situation/directives-redaction-rapports-situation.html" TargetMode="External"/><Relationship Id="rId13" Type="http://schemas.openxmlformats.org/officeDocument/2006/relationships/header" Target="header3.xml"/><Relationship Id="rId18" Type="http://schemas.openxmlformats.org/officeDocument/2006/relationships/hyperlink" Target="http://cosepac.ca" TargetMode="External"/><Relationship Id="rId26" Type="http://schemas.openxmlformats.org/officeDocument/2006/relationships/hyperlink" Target="http://www.address.ca" TargetMode="External"/><Relationship Id="rId3" Type="http://schemas.openxmlformats.org/officeDocument/2006/relationships/styles" Target="styles.xml"/><Relationship Id="rId21" Type="http://schemas.openxmlformats.org/officeDocument/2006/relationships/header" Target="header5.xm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cosewic.ca/index.php/fr/rapports/rapport-de-situation/directives-redaction-rapports-situation.html" TargetMode="External"/><Relationship Id="rId25" Type="http://schemas.openxmlformats.org/officeDocument/2006/relationships/hyperlink" Target="http://www.wildspecies.ca/fr"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cosewic.ca/index.php/fr/a-propos-de-nous/definitions-abreviations.html" TargetMode="External"/><Relationship Id="rId20" Type="http://schemas.openxmlformats.org/officeDocument/2006/relationships/footer" Target="footer4.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file:///C:\Users\thuvuk\Documents\En%20cours\10547817_RCF_Soludoc_Manuel%20OPs_COSEPAC\FR\wildspecies.ca\fr\accuei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sewic.ca/index.php/fr/rapports/preparation-rapports-situation/lignes-directrices-reconnaitre-unites-designables.html" TargetMode="External"/><Relationship Id="rId23" Type="http://schemas.openxmlformats.org/officeDocument/2006/relationships/hyperlink" Target="https://cosewic.ca/index.php/fr/rapports/preparation-rapports-situation/lignes-directrices-reconnaitre-unites-designables.html" TargetMode="External"/><Relationship Id="rId28" Type="http://schemas.openxmlformats.org/officeDocument/2006/relationships/hyperlink" Target="https://sararegistry.gc.ca/default.asp?lang=Fr&amp;n=F2F16DFD-1&amp;offset=2&amp;toc=show" TargetMode="Externa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cosewic.ca/index.php/fr/rapports/preparation-rapports-situation/lignes-directrices-reconnaitre-unites-designables.html" TargetMode="External"/><Relationship Id="rId27" Type="http://schemas.openxmlformats.org/officeDocument/2006/relationships/hyperlink" Target="https://www.canada.ca/fr/environnement-changement-climatique/services/registre-public-especes-peril/programmes-retablissement/azolle-du-mexique-2017.html" TargetMode="Externa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A919F-751D-4750-AFDE-677AD0569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30</Pages>
  <Words>9384</Words>
  <Characters>53491</Characters>
  <Application>Microsoft Office Word</Application>
  <DocSecurity>0</DocSecurity>
  <Lines>445</Lines>
  <Paragraphs>125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Environment Climate Change Canada</Company>
  <LinksUpToDate>false</LinksUpToDate>
  <CharactersWithSpaces>62750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McBride,Bev (ECCC)</dc:creator>
  <cp:keywords/>
  <dc:description/>
  <cp:lastModifiedBy>McBride,Bev (ECCC)</cp:lastModifiedBy>
  <cp:revision>3</cp:revision>
  <dcterms:created xsi:type="dcterms:W3CDTF">2022-03-17T15:59:00Z</dcterms:created>
  <dcterms:modified xsi:type="dcterms:W3CDTF">2022-03-17T16:11:00Z</dcterms:modified>
</cp:coreProperties>
</file>