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3B" w:rsidRPr="007D3C89" w:rsidRDefault="001A5D3B" w:rsidP="001A5D3B">
      <w:pPr>
        <w:autoSpaceDE w:val="0"/>
        <w:autoSpaceDN w:val="0"/>
        <w:adjustRightInd w:val="0"/>
        <w:rPr>
          <w:rFonts w:cs="Arial"/>
          <w:b/>
          <w:bCs/>
          <w:szCs w:val="24"/>
        </w:rPr>
      </w:pPr>
      <w:r>
        <w:rPr>
          <w:b/>
          <w:szCs w:val="24"/>
        </w:rPr>
        <w:t>Partie II</w:t>
      </w:r>
      <w:r w:rsidR="00472499">
        <w:rPr>
          <w:b/>
          <w:szCs w:val="24"/>
        </w:rPr>
        <w:t>. Modèle pour le s</w:t>
      </w:r>
      <w:r>
        <w:rPr>
          <w:b/>
          <w:szCs w:val="24"/>
        </w:rPr>
        <w:t xml:space="preserve">ommaire </w:t>
      </w:r>
      <w:r w:rsidR="00472499">
        <w:rPr>
          <w:b/>
          <w:szCs w:val="24"/>
        </w:rPr>
        <w:t>du statut de l’espèce</w:t>
      </w:r>
    </w:p>
    <w:p w:rsidR="001A5D3B" w:rsidRPr="007D3C89" w:rsidRDefault="001A5D3B" w:rsidP="001A5D3B">
      <w:pPr>
        <w:autoSpaceDE w:val="0"/>
        <w:autoSpaceDN w:val="0"/>
        <w:adjustRightInd w:val="0"/>
        <w:rPr>
          <w:b/>
          <w:szCs w:val="24"/>
        </w:rPr>
      </w:pPr>
    </w:p>
    <w:p w:rsidR="001A5D3B" w:rsidRPr="00731633" w:rsidRDefault="001A5D3B" w:rsidP="001A5D3B">
      <w:pPr>
        <w:autoSpaceDE w:val="0"/>
        <w:autoSpaceDN w:val="0"/>
        <w:adjustRightInd w:val="0"/>
        <w:rPr>
          <w:rFonts w:cs="Arial"/>
          <w:b/>
          <w:bCs/>
          <w:szCs w:val="24"/>
        </w:rPr>
      </w:pPr>
      <w:r>
        <w:rPr>
          <w:b/>
          <w:szCs w:val="24"/>
        </w:rPr>
        <w:t>S’il est utilisé pour un addenda (option 2), renommez « </w:t>
      </w:r>
      <w:r w:rsidR="00472499">
        <w:rPr>
          <w:b/>
          <w:szCs w:val="24"/>
        </w:rPr>
        <w:t>Sommaire du statut de l’espèce</w:t>
      </w:r>
      <w:r>
        <w:rPr>
          <w:b/>
          <w:szCs w:val="24"/>
        </w:rPr>
        <w:t> » en « Addenda ».</w:t>
      </w:r>
    </w:p>
    <w:p w:rsidR="001A5D3B" w:rsidRPr="00731633" w:rsidRDefault="001A5D3B" w:rsidP="001A5D3B">
      <w:pPr>
        <w:pStyle w:val="BodyTextI2"/>
        <w:ind w:firstLine="0"/>
        <w:rPr>
          <w:szCs w:val="24"/>
        </w:rPr>
      </w:pPr>
    </w:p>
    <w:p w:rsidR="00472499" w:rsidRPr="00932DA3" w:rsidRDefault="00472499" w:rsidP="00472499">
      <w:pPr>
        <w:rPr>
          <w:szCs w:val="24"/>
        </w:rPr>
      </w:pPr>
      <w:r w:rsidRPr="00932DA3">
        <w:t>[</w:t>
      </w:r>
      <w:r w:rsidRPr="00932DA3">
        <w:rPr>
          <w:b/>
          <w:szCs w:val="24"/>
        </w:rPr>
        <w:t>Instructions</w:t>
      </w:r>
      <w:r>
        <w:rPr>
          <w:b/>
          <w:szCs w:val="24"/>
        </w:rPr>
        <w:t> </w:t>
      </w:r>
      <w:r w:rsidRPr="00932DA3">
        <w:rPr>
          <w:b/>
          <w:szCs w:val="24"/>
        </w:rPr>
        <w:t>:</w:t>
      </w:r>
      <w:r w:rsidRPr="00932DA3">
        <w:t xml:space="preserve"> </w:t>
      </w:r>
      <w:r w:rsidRPr="002A49C8">
        <w:t>Tout le texte du rapport doit être aligné à gauche. Insérer une espace entre les paragraphes. Utiliser des numéros de ligne dans tout le texte (utiliser une police de caractère Arial 12). Effacer ce paragraphe après l’achèvement du rapport</w:t>
      </w:r>
      <w:r>
        <w:t>.]</w:t>
      </w:r>
    </w:p>
    <w:p w:rsidR="001A5D3B" w:rsidRPr="006D2B96" w:rsidRDefault="001A5D3B" w:rsidP="001A5D3B">
      <w:pPr>
        <w:pStyle w:val="BodyTextI2"/>
        <w:ind w:firstLine="0"/>
        <w:rPr>
          <w:szCs w:val="24"/>
        </w:rPr>
      </w:pPr>
    </w:p>
    <w:p w:rsidR="001A5D3B" w:rsidRPr="00116A2F" w:rsidRDefault="001A5D3B" w:rsidP="001A5D3B">
      <w:pPr>
        <w:pStyle w:val="BodyTextI2"/>
        <w:ind w:firstLine="0"/>
        <w:rPr>
          <w:rFonts w:cs="Arial"/>
          <w:b/>
          <w:bCs/>
          <w:sz w:val="22"/>
        </w:rPr>
      </w:pPr>
      <w:r>
        <w:rPr>
          <w:b/>
          <w:bCs/>
          <w:sz w:val="22"/>
        </w:rPr>
        <w:t>[</w:t>
      </w:r>
      <w:proofErr w:type="gramStart"/>
      <w:r>
        <w:rPr>
          <w:b/>
          <w:bCs/>
          <w:sz w:val="22"/>
        </w:rPr>
        <w:t>date</w:t>
      </w:r>
      <w:proofErr w:type="gramEnd"/>
      <w:r>
        <w:rPr>
          <w:b/>
          <w:bCs/>
          <w:sz w:val="22"/>
        </w:rPr>
        <w:t>]</w:t>
      </w:r>
    </w:p>
    <w:p w:rsidR="001A5D3B" w:rsidRPr="00116A2F" w:rsidRDefault="001A5D3B" w:rsidP="001A5D3B">
      <w:pPr>
        <w:pStyle w:val="Heading1"/>
        <w:keepNext w:val="0"/>
        <w:ind w:left="-90" w:right="-90"/>
        <w:jc w:val="center"/>
        <w:rPr>
          <w:bCs/>
          <w:caps/>
          <w:kern w:val="28"/>
          <w:sz w:val="28"/>
        </w:rPr>
      </w:pPr>
      <w:bookmarkStart w:id="0" w:name="_Toc24099991"/>
      <w:bookmarkStart w:id="1" w:name="_Toc33527640"/>
      <w:r>
        <w:rPr>
          <w:bCs/>
          <w:caps/>
          <w:sz w:val="28"/>
        </w:rPr>
        <w:t xml:space="preserve">SOMMAIRE </w:t>
      </w:r>
      <w:bookmarkEnd w:id="0"/>
      <w:bookmarkEnd w:id="1"/>
      <w:r w:rsidR="00332829">
        <w:rPr>
          <w:bCs/>
          <w:caps/>
          <w:sz w:val="28"/>
        </w:rPr>
        <w:t>DU STATUT DE L’ESPÈCE</w:t>
      </w:r>
    </w:p>
    <w:p w:rsidR="001A5D3B" w:rsidRPr="00116A2F" w:rsidRDefault="001A5D3B" w:rsidP="001A5D3B">
      <w:pPr>
        <w:jc w:val="center"/>
        <w:rPr>
          <w:rFonts w:ascii="Arial Bold" w:hAnsi="Arial Bold" w:cs="Arial"/>
          <w:b/>
          <w:strike/>
        </w:rPr>
      </w:pPr>
    </w:p>
    <w:p w:rsidR="001A5D3B" w:rsidRPr="00B73EF0" w:rsidRDefault="001A5D3B" w:rsidP="001A5D3B">
      <w:pPr>
        <w:ind w:firstLine="720"/>
      </w:pPr>
      <w:r w:rsidRPr="00B103B0">
        <w:t>[</w:t>
      </w:r>
      <w:r w:rsidR="00B103B0" w:rsidRPr="00B103B0">
        <w:t>Notes pour remplir le formulaire </w:t>
      </w:r>
      <w:r w:rsidRPr="00B103B0">
        <w:t xml:space="preserve">: </w:t>
      </w:r>
      <w:r w:rsidR="00B103B0">
        <w:t>d</w:t>
      </w:r>
      <w:r w:rsidR="00B103B0" w:rsidRPr="00B103B0">
        <w:t>ouble-cliquez sur les cases à cocher pour</w:t>
      </w:r>
      <w:r w:rsidR="00332829">
        <w:t xml:space="preserve"> les</w:t>
      </w:r>
      <w:r w:rsidR="00B103B0" w:rsidRPr="00B103B0">
        <w:t xml:space="preserve"> cocher ou décocher.</w:t>
      </w:r>
      <w:r w:rsidRPr="00B103B0">
        <w:t xml:space="preserve"> </w:t>
      </w:r>
      <w:r>
        <w:t>Fournir une explication pour chaque section</w:t>
      </w:r>
      <w:r w:rsidR="00332829">
        <w:t>,</w:t>
      </w:r>
      <w:r>
        <w:t xml:space="preserve"> même si c’est pour indiquer seulement « aucune donnée supplémentaire </w:t>
      </w:r>
      <w:r w:rsidR="00860514">
        <w:t>depuis la dernière évaluation ».</w:t>
      </w:r>
      <w:r>
        <w:t xml:space="preserve"> Le texte de</w:t>
      </w:r>
      <w:r w:rsidR="00860514">
        <w:t>s sections « Preuves » ou « Explication »</w:t>
      </w:r>
      <w:r>
        <w:t xml:space="preserve"> doit être placé immédiatement sous la zone de texte. Les rapports de</w:t>
      </w:r>
      <w:r w:rsidR="00860514">
        <w:t xml:space="preserve"> situation existants avec sommaire du statut de l’espèce (SSE) </w:t>
      </w:r>
      <w:r>
        <w:t xml:space="preserve">et les rapports de situation </w:t>
      </w:r>
      <w:r w:rsidR="00860514">
        <w:t xml:space="preserve">mis </w:t>
      </w:r>
      <w:r>
        <w:t xml:space="preserve">à jour peuvent être utilisés pour examiner </w:t>
      </w:r>
      <w:r w:rsidR="00860514">
        <w:t xml:space="preserve">le statut </w:t>
      </w:r>
      <w:r>
        <w:t xml:space="preserve">d’une espèce sauvage. </w:t>
      </w:r>
      <w:r w:rsidRPr="00860514">
        <w:t>Un rapport de situation</w:t>
      </w:r>
      <w:r w:rsidR="00860514">
        <w:t xml:space="preserve"> existant avec</w:t>
      </w:r>
      <w:r>
        <w:t xml:space="preserve"> </w:t>
      </w:r>
      <w:r w:rsidR="00860514">
        <w:t>SSE est</w:t>
      </w:r>
      <w:r>
        <w:t xml:space="preserve"> habituellement utilisé lorsque peu de nouveaux renseignements ont été produits depuis la dernière évaluation du COSEPAC</w:t>
      </w:r>
      <w:r w:rsidR="00860514">
        <w:t>,</w:t>
      </w:r>
      <w:r>
        <w:t xml:space="preserve"> et lors</w:t>
      </w:r>
      <w:r w:rsidR="00860514">
        <w:t>que les renseignements limités dont on dispose</w:t>
      </w:r>
      <w:r>
        <w:t xml:space="preserve"> indiquent que la situation d’une espèce sauvage n’a pas changé depuis sa dernière évaluation. </w:t>
      </w:r>
      <w:r w:rsidRPr="001252D1">
        <w:t xml:space="preserve">Quelques pages devraient </w:t>
      </w:r>
      <w:r w:rsidRPr="001252D1">
        <w:rPr>
          <w:rStyle w:val="Strong"/>
        </w:rPr>
        <w:t>normalement</w:t>
      </w:r>
      <w:r>
        <w:t xml:space="preserve"> suffire pour fournir des détails. Le </w:t>
      </w:r>
      <w:r w:rsidR="009D6A81">
        <w:t>SSE</w:t>
      </w:r>
      <w:r>
        <w:t xml:space="preserve"> doit comprendre un résumé technique ainsi qu’une carte à jour indiquant la répartition actuelle de l’espèce sauvage au Canada, si elle a </w:t>
      </w:r>
      <w:r w:rsidR="009D6A81">
        <w:t>changé depuis l</w:t>
      </w:r>
      <w:r>
        <w:t>a dernière évaluation. L’inclusio</w:t>
      </w:r>
      <w:r w:rsidR="009D6A81">
        <w:t>n d’une évaluation des menaces effectuée au moyen d</w:t>
      </w:r>
      <w:r>
        <w:t xml:space="preserve">u calculateur des menaces de l’UICN (voir l’annexe F13, Évaluation des menaces) est facultative et à la discrétion du coprésident </w:t>
      </w:r>
      <w:r w:rsidR="00AB232B">
        <w:t xml:space="preserve">du </w:t>
      </w:r>
      <w:r w:rsidR="001252D1">
        <w:t>sous-comité d</w:t>
      </w:r>
      <w:r w:rsidR="005B7E65">
        <w:t xml:space="preserve">e spécialistes des espèces </w:t>
      </w:r>
      <w:r w:rsidR="00AB232B">
        <w:t>responsable</w:t>
      </w:r>
      <w:r>
        <w:t xml:space="preserve">, en consultation avec le rédacteur, le </w:t>
      </w:r>
      <w:r w:rsidR="005B7E65">
        <w:t>sous-comité de spécialistes des espèces</w:t>
      </w:r>
      <w:r>
        <w:t xml:space="preserve"> et les </w:t>
      </w:r>
      <w:r w:rsidR="00AB232B">
        <w:t>administrations pertinentes</w:t>
      </w:r>
      <w:r>
        <w:t xml:space="preserve">. Tout nouveau renseignement concernant les critères du COSEPAC ou </w:t>
      </w:r>
      <w:r w:rsidR="00AB232B">
        <w:t>susceptible d’</w:t>
      </w:r>
      <w:r>
        <w:t>influence</w:t>
      </w:r>
      <w:r w:rsidR="00AB232B">
        <w:t>r</w:t>
      </w:r>
      <w:r>
        <w:t xml:space="preserve"> leur interprétation doit être fourni. Tout ce qui est inscrit entre crochets doit être modifié</w:t>
      </w:r>
      <w:r w:rsidR="00AB232B">
        <w:t>,</w:t>
      </w:r>
      <w:r>
        <w:t xml:space="preserve"> et les croche</w:t>
      </w:r>
      <w:r w:rsidR="00AB232B">
        <w:t>ts doivent être supprimés avant la soumission du</w:t>
      </w:r>
      <w:r>
        <w:t xml:space="preserve"> formulaire. Supprimer ces notes avant la soumission.]</w:t>
      </w:r>
    </w:p>
    <w:p w:rsidR="001A5D3B" w:rsidRDefault="001A5D3B" w:rsidP="001A5D3B">
      <w:pPr>
        <w:pStyle w:val="BodyText"/>
        <w:widowControl/>
        <w:jc w:val="left"/>
        <w:rPr>
          <w:rFonts w:cs="Arial"/>
          <w:sz w:val="24"/>
          <w:szCs w:val="24"/>
        </w:rPr>
      </w:pPr>
    </w:p>
    <w:p w:rsidR="001A5D3B" w:rsidRPr="003D0102" w:rsidRDefault="008E59E5" w:rsidP="001A5D3B">
      <w:pPr>
        <w:pStyle w:val="BodyText"/>
        <w:widowControl/>
        <w:rPr>
          <w:rFonts w:cs="Arial"/>
          <w:sz w:val="24"/>
          <w:szCs w:val="24"/>
        </w:rPr>
      </w:pPr>
      <w:r>
        <w:rPr>
          <w:sz w:val="24"/>
          <w:szCs w:val="24"/>
        </w:rPr>
        <w:t>[Espèce</w:t>
      </w:r>
      <w:r w:rsidR="001A5D3B">
        <w:rPr>
          <w:sz w:val="24"/>
          <w:szCs w:val="24"/>
        </w:rPr>
        <w:t>] [UD]</w:t>
      </w:r>
    </w:p>
    <w:p w:rsidR="001A5D3B" w:rsidRPr="003D0102" w:rsidRDefault="001A5D3B" w:rsidP="001A5D3B">
      <w:pPr>
        <w:pStyle w:val="BodyText"/>
        <w:widowControl/>
        <w:rPr>
          <w:rFonts w:cs="Arial"/>
          <w:sz w:val="24"/>
          <w:szCs w:val="24"/>
        </w:rPr>
      </w:pPr>
      <w:r>
        <w:rPr>
          <w:sz w:val="24"/>
          <w:szCs w:val="24"/>
        </w:rPr>
        <w:t>[Nom commun français]</w:t>
      </w:r>
    </w:p>
    <w:p w:rsidR="001A5D3B" w:rsidRPr="003D0102" w:rsidRDefault="001A5D3B" w:rsidP="001A5D3B">
      <w:pPr>
        <w:pStyle w:val="BodyText"/>
        <w:widowControl/>
        <w:rPr>
          <w:rFonts w:cs="Arial"/>
          <w:sz w:val="24"/>
          <w:szCs w:val="24"/>
        </w:rPr>
      </w:pPr>
      <w:r>
        <w:rPr>
          <w:sz w:val="24"/>
          <w:szCs w:val="24"/>
        </w:rPr>
        <w:t>[Nom commun anglais]</w:t>
      </w:r>
    </w:p>
    <w:p w:rsidR="001A5D3B" w:rsidRPr="003D0102" w:rsidRDefault="001A5D3B" w:rsidP="001A5D3B">
      <w:pPr>
        <w:pStyle w:val="BodyText"/>
        <w:widowControl/>
        <w:rPr>
          <w:rFonts w:cs="Arial"/>
          <w:sz w:val="24"/>
          <w:szCs w:val="24"/>
        </w:rPr>
      </w:pPr>
      <w:r>
        <w:rPr>
          <w:sz w:val="24"/>
          <w:szCs w:val="24"/>
        </w:rPr>
        <w:t>[</w:t>
      </w:r>
      <w:r w:rsidRPr="008E59E5">
        <w:rPr>
          <w:i/>
          <w:sz w:val="24"/>
          <w:szCs w:val="24"/>
        </w:rPr>
        <w:t>Genre espèce</w:t>
      </w:r>
      <w:r>
        <w:rPr>
          <w:sz w:val="24"/>
          <w:szCs w:val="24"/>
        </w:rPr>
        <w:t>]</w:t>
      </w:r>
    </w:p>
    <w:p w:rsidR="001A5D3B" w:rsidRPr="003D0102" w:rsidRDefault="001A5D3B" w:rsidP="001A5D3B">
      <w:pPr>
        <w:pStyle w:val="BodyText"/>
        <w:widowControl/>
        <w:rPr>
          <w:rFonts w:cs="Arial"/>
          <w:sz w:val="24"/>
          <w:szCs w:val="24"/>
        </w:rPr>
      </w:pPr>
    </w:p>
    <w:p w:rsidR="001A5D3B" w:rsidRDefault="001A5D3B" w:rsidP="001A5D3B">
      <w:pPr>
        <w:pStyle w:val="BodyText"/>
        <w:widowControl/>
        <w:rPr>
          <w:rFonts w:cs="Arial"/>
          <w:sz w:val="24"/>
          <w:szCs w:val="24"/>
        </w:rPr>
      </w:pPr>
      <w:r>
        <w:rPr>
          <w:sz w:val="24"/>
          <w:szCs w:val="24"/>
        </w:rPr>
        <w:t>Répartition au Canada (province/territoire/océan) :</w:t>
      </w:r>
    </w:p>
    <w:p w:rsidR="001A5D3B" w:rsidRDefault="001A5D3B" w:rsidP="001A5D3B">
      <w:pPr>
        <w:pStyle w:val="BodyText"/>
        <w:widowControl/>
        <w:rPr>
          <w:rFonts w:cs="Arial"/>
          <w:sz w:val="24"/>
          <w:szCs w:val="24"/>
        </w:rPr>
      </w:pPr>
    </w:p>
    <w:p w:rsidR="001A5D3B" w:rsidRDefault="001A5D3B" w:rsidP="001A5D3B">
      <w:pPr>
        <w:pStyle w:val="BodyText"/>
        <w:widowControl/>
        <w:jc w:val="left"/>
        <w:rPr>
          <w:rFonts w:cs="Arial"/>
          <w:sz w:val="24"/>
          <w:szCs w:val="24"/>
        </w:rPr>
      </w:pPr>
    </w:p>
    <w:p w:rsidR="001A5D3B" w:rsidRDefault="001A5D3B" w:rsidP="001A5D3B">
      <w:pPr>
        <w:pStyle w:val="BodyText"/>
        <w:widowControl/>
        <w:jc w:val="left"/>
        <w:rPr>
          <w:rFonts w:cs="Arial"/>
          <w:sz w:val="24"/>
          <w:szCs w:val="24"/>
        </w:rPr>
      </w:pPr>
      <w:r>
        <w:br w:type="page"/>
      </w:r>
    </w:p>
    <w:p w:rsidR="001A5D3B" w:rsidRDefault="001A5D3B" w:rsidP="001A5D3B">
      <w:pPr>
        <w:pStyle w:val="BodyText"/>
        <w:widowControl/>
        <w:jc w:val="left"/>
        <w:rPr>
          <w:rFonts w:cs="Arial"/>
          <w:sz w:val="24"/>
          <w:szCs w:val="24"/>
        </w:rPr>
      </w:pPr>
      <w:r>
        <w:rPr>
          <w:sz w:val="24"/>
          <w:szCs w:val="24"/>
        </w:rPr>
        <w:lastRenderedPageBreak/>
        <w:t xml:space="preserve">[REMARQUE : L’évaluation actuelle du COSEPAC (boîtes SSE 1 à SSE 5) est supprimée après une réunion d’évaluation des espèces sauvages lorsque le rapport est </w:t>
      </w:r>
      <w:r w:rsidR="007A2FEA">
        <w:rPr>
          <w:sz w:val="24"/>
          <w:szCs w:val="24"/>
        </w:rPr>
        <w:t>achevé</w:t>
      </w:r>
      <w:r>
        <w:rPr>
          <w:sz w:val="24"/>
          <w:szCs w:val="24"/>
        </w:rPr>
        <w:t xml:space="preserve">. L’information est </w:t>
      </w:r>
      <w:r w:rsidR="007A2FEA">
        <w:rPr>
          <w:sz w:val="24"/>
          <w:szCs w:val="24"/>
        </w:rPr>
        <w:t>présente</w:t>
      </w:r>
      <w:r>
        <w:rPr>
          <w:sz w:val="24"/>
          <w:szCs w:val="24"/>
        </w:rPr>
        <w:t xml:space="preserve"> dans le résumé technique.]</w:t>
      </w:r>
    </w:p>
    <w:p w:rsidR="001A5D3B" w:rsidRPr="00957613" w:rsidRDefault="001A5D3B" w:rsidP="001A5D3B">
      <w:pPr>
        <w:pStyle w:val="BodyText"/>
        <w:widowControl/>
        <w:jc w:val="left"/>
        <w:rPr>
          <w:rFonts w:cs="Arial"/>
          <w:sz w:val="24"/>
          <w:szCs w:val="24"/>
        </w:rPr>
      </w:pPr>
    </w:p>
    <w:tbl>
      <w:tblPr>
        <w:tblW w:w="5343" w:type="pct"/>
        <w:tblLook w:val="0000" w:firstRow="0" w:lastRow="0" w:firstColumn="0" w:lastColumn="0" w:noHBand="0" w:noVBand="0"/>
      </w:tblPr>
      <w:tblGrid>
        <w:gridCol w:w="1310"/>
        <w:gridCol w:w="8692"/>
      </w:tblGrid>
      <w:tr w:rsidR="001A5D3B" w:rsidRPr="00957613" w:rsidTr="00B86132">
        <w:tc>
          <w:tcPr>
            <w:tcW w:w="655" w:type="pct"/>
            <w:tcBorders>
              <w:bottom w:val="single" w:sz="4" w:space="0" w:color="auto"/>
            </w:tcBorders>
          </w:tcPr>
          <w:p w:rsidR="001A5D3B" w:rsidRPr="00E343EB"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345" w:type="pct"/>
            <w:tcBorders>
              <w:bottom w:val="single" w:sz="4" w:space="0" w:color="auto"/>
            </w:tcBorders>
          </w:tcPr>
          <w:p w:rsidR="001A5D3B" w:rsidRPr="00E343EB" w:rsidRDefault="00DD56C5"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Évaluation actuelle du COSEPAC :</w:t>
            </w:r>
          </w:p>
        </w:tc>
      </w:tr>
      <w:tr w:rsidR="001A5D3B" w:rsidRPr="0076181E" w:rsidTr="00B86132">
        <w:tc>
          <w:tcPr>
            <w:tcW w:w="655" w:type="pct"/>
            <w:tcBorders>
              <w:top w:val="single" w:sz="4" w:space="0" w:color="auto"/>
              <w:left w:val="single" w:sz="4" w:space="0" w:color="auto"/>
              <w:right w:val="single" w:sz="4" w:space="0" w:color="auto"/>
            </w:tcBorders>
          </w:tcPr>
          <w:p w:rsidR="001A5D3B" w:rsidRPr="00043CAB"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345" w:type="pct"/>
            <w:tcBorders>
              <w:top w:val="single" w:sz="4" w:space="0" w:color="auto"/>
              <w:left w:val="single" w:sz="4" w:space="0" w:color="auto"/>
              <w:right w:val="single" w:sz="4" w:space="0" w:color="auto"/>
            </w:tcBorders>
          </w:tcPr>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36"/>
              </w:rPr>
            </w:pPr>
            <w:r>
              <w:t>Catégorie de statut :</w:t>
            </w:r>
          </w:p>
        </w:tc>
      </w:tr>
      <w:tr w:rsidR="001A5D3B" w:rsidRPr="0076181E" w:rsidTr="00B86132">
        <w:trPr>
          <w:trHeight w:val="851"/>
        </w:trPr>
        <w:tc>
          <w:tcPr>
            <w:tcW w:w="655" w:type="pct"/>
            <w:tcBorders>
              <w:left w:val="single" w:sz="4" w:space="0" w:color="auto"/>
              <w:right w:val="single" w:sz="4" w:space="0" w:color="auto"/>
            </w:tcBorders>
          </w:tcPr>
          <w:p w:rsidR="001A5D3B" w:rsidRPr="0076181E" w:rsidRDefault="00DD56C5"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S</w:t>
            </w:r>
            <w:r w:rsidR="001A5D3B">
              <w:rPr>
                <w:b/>
              </w:rPr>
              <w:t>S</w:t>
            </w:r>
            <w:r>
              <w:rPr>
                <w:b/>
              </w:rPr>
              <w:t>E</w:t>
            </w:r>
            <w:r w:rsidR="001A5D3B">
              <w:rPr>
                <w:b/>
              </w:rPr>
              <w:t> 1</w:t>
            </w: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A5D3B" w:rsidRPr="0076181E" w:rsidRDefault="00DD56C5"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S</w:t>
            </w:r>
            <w:r w:rsidR="001A5D3B">
              <w:rPr>
                <w:b/>
              </w:rPr>
              <w:t>S</w:t>
            </w:r>
            <w:r>
              <w:rPr>
                <w:b/>
              </w:rPr>
              <w:t>E</w:t>
            </w:r>
            <w:r w:rsidR="001A5D3B">
              <w:rPr>
                <w:b/>
              </w:rPr>
              <w:t> 2</w:t>
            </w: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A5D3B" w:rsidRPr="0076181E" w:rsidRDefault="00DD56C5"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S</w:t>
            </w:r>
            <w:r w:rsidR="001A5D3B">
              <w:rPr>
                <w:b/>
              </w:rPr>
              <w:t>S</w:t>
            </w:r>
            <w:r>
              <w:rPr>
                <w:b/>
              </w:rPr>
              <w:t>E</w:t>
            </w:r>
            <w:r w:rsidR="001A5D3B">
              <w:rPr>
                <w:b/>
              </w:rPr>
              <w:t> 3</w:t>
            </w: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A5D3B" w:rsidRPr="0076181E" w:rsidRDefault="00DD56C5"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S</w:t>
            </w:r>
            <w:r w:rsidR="001A5D3B">
              <w:rPr>
                <w:b/>
              </w:rPr>
              <w:t>S</w:t>
            </w:r>
            <w:r>
              <w:rPr>
                <w:b/>
              </w:rPr>
              <w:t>E</w:t>
            </w:r>
            <w:r w:rsidR="001A5D3B">
              <w:rPr>
                <w:b/>
              </w:rPr>
              <w:t> 4</w:t>
            </w:r>
          </w:p>
        </w:tc>
        <w:tc>
          <w:tcPr>
            <w:tcW w:w="4345" w:type="pct"/>
            <w:tcBorders>
              <w:left w:val="single" w:sz="4" w:space="0" w:color="auto"/>
              <w:right w:val="single" w:sz="4" w:space="0" w:color="auto"/>
            </w:tcBorders>
            <w:vAlign w:val="center"/>
          </w:tcPr>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6181E">
              <w:rPr>
                <w:b/>
              </w:rPr>
              <w:fldChar w:fldCharType="begin">
                <w:ffData>
                  <w:name w:val="Check1"/>
                  <w:enabled/>
                  <w:calcOnExit w:val="0"/>
                  <w:checkBox>
                    <w:sizeAuto/>
                    <w:default w:val="0"/>
                  </w:checkBox>
                </w:ffData>
              </w:fldChar>
            </w:r>
            <w:r w:rsidRPr="0076181E">
              <w:rPr>
                <w:b/>
              </w:rPr>
              <w:instrText xml:space="preserve"> FORMCHECKBOX </w:instrText>
            </w:r>
            <w:r w:rsidR="006D2B96">
              <w:rPr>
                <w:b/>
              </w:rPr>
            </w:r>
            <w:r w:rsidR="006D2B96">
              <w:rPr>
                <w:b/>
              </w:rPr>
              <w:fldChar w:fldCharType="separate"/>
            </w:r>
            <w:r w:rsidRPr="0076181E">
              <w:rPr>
                <w:b/>
              </w:rPr>
              <w:fldChar w:fldCharType="end"/>
            </w:r>
            <w:r>
              <w:rPr>
                <w:b/>
              </w:rPr>
              <w:t xml:space="preserve"> </w:t>
            </w:r>
            <w:r>
              <w:t>DP</w:t>
            </w:r>
            <w:r>
              <w:rPr>
                <w:b/>
              </w:rPr>
              <w:t xml:space="preserve">        </w:t>
            </w:r>
            <w:r w:rsidRPr="0076181E">
              <w:rPr>
                <w:b/>
              </w:rPr>
              <w:fldChar w:fldCharType="begin">
                <w:ffData>
                  <w:name w:val="Check2"/>
                  <w:enabled/>
                  <w:calcOnExit w:val="0"/>
                  <w:checkBox>
                    <w:sizeAuto/>
                    <w:default w:val="0"/>
                  </w:checkBox>
                </w:ffData>
              </w:fldChar>
            </w:r>
            <w:r w:rsidRPr="0076181E">
              <w:rPr>
                <w:b/>
              </w:rPr>
              <w:instrText xml:space="preserve"> FORMCHECKBOX </w:instrText>
            </w:r>
            <w:r w:rsidR="006D2B96">
              <w:rPr>
                <w:b/>
              </w:rPr>
            </w:r>
            <w:r w:rsidR="006D2B96">
              <w:rPr>
                <w:b/>
              </w:rPr>
              <w:fldChar w:fldCharType="separate"/>
            </w:r>
            <w:r w:rsidRPr="0076181E">
              <w:rPr>
                <w:b/>
              </w:rPr>
              <w:fldChar w:fldCharType="end"/>
            </w:r>
            <w:r>
              <w:rPr>
                <w:b/>
              </w:rPr>
              <w:t xml:space="preserve"> </w:t>
            </w:r>
            <w:r>
              <w:t xml:space="preserve">VD </w:t>
            </w:r>
            <w:r>
              <w:rPr>
                <w:b/>
              </w:rPr>
              <w:t xml:space="preserve">      </w:t>
            </w:r>
            <w:r w:rsidRPr="0076181E">
              <w:rPr>
                <w:b/>
              </w:rPr>
              <w:fldChar w:fldCharType="begin">
                <w:ffData>
                  <w:name w:val="Check3"/>
                  <w:enabled/>
                  <w:calcOnExit w:val="0"/>
                  <w:checkBox>
                    <w:sizeAuto/>
                    <w:default w:val="0"/>
                    <w:checked w:val="0"/>
                  </w:checkBox>
                </w:ffData>
              </w:fldChar>
            </w:r>
            <w:r w:rsidRPr="0076181E">
              <w:rPr>
                <w:b/>
              </w:rPr>
              <w:instrText xml:space="preserve"> FORMCHECKBOX </w:instrText>
            </w:r>
            <w:r w:rsidR="006D2B96">
              <w:rPr>
                <w:b/>
              </w:rPr>
            </w:r>
            <w:r w:rsidR="006D2B96">
              <w:rPr>
                <w:b/>
              </w:rPr>
              <w:fldChar w:fldCharType="separate"/>
            </w:r>
            <w:r w:rsidRPr="0076181E">
              <w:rPr>
                <w:b/>
              </w:rPr>
              <w:fldChar w:fldCharType="end"/>
            </w:r>
            <w:r>
              <w:rPr>
                <w:b/>
              </w:rPr>
              <w:t xml:space="preserve"> </w:t>
            </w:r>
            <w:r>
              <w:t>M</w:t>
            </w:r>
            <w:r>
              <w:rPr>
                <w:b/>
              </w:rPr>
              <w:t xml:space="preserve">        </w:t>
            </w:r>
            <w:r w:rsidRPr="0076181E">
              <w:rPr>
                <w:b/>
              </w:rPr>
              <w:fldChar w:fldCharType="begin">
                <w:ffData>
                  <w:name w:val="Check4"/>
                  <w:enabled/>
                  <w:calcOnExit w:val="0"/>
                  <w:checkBox>
                    <w:sizeAuto/>
                    <w:default w:val="0"/>
                    <w:checked w:val="0"/>
                  </w:checkBox>
                </w:ffData>
              </w:fldChar>
            </w:r>
            <w:r w:rsidRPr="0076181E">
              <w:rPr>
                <w:b/>
              </w:rPr>
              <w:instrText xml:space="preserve"> FORMCHECKBOX </w:instrText>
            </w:r>
            <w:r w:rsidR="006D2B96">
              <w:rPr>
                <w:b/>
              </w:rPr>
            </w:r>
            <w:r w:rsidR="006D2B96">
              <w:rPr>
                <w:b/>
              </w:rPr>
              <w:fldChar w:fldCharType="separate"/>
            </w:r>
            <w:r w:rsidRPr="0076181E">
              <w:rPr>
                <w:b/>
              </w:rPr>
              <w:fldChar w:fldCharType="end"/>
            </w:r>
            <w:r>
              <w:rPr>
                <w:b/>
              </w:rPr>
              <w:t xml:space="preserve"> </w:t>
            </w:r>
            <w:r>
              <w:t>P</w:t>
            </w: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 xml:space="preserve">Date de la dernière évaluation :  </w:t>
            </w: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 xml:space="preserve">Justification de la désignation </w:t>
            </w:r>
            <w:r w:rsidR="007A2FEA">
              <w:t xml:space="preserve">lors </w:t>
            </w:r>
            <w:r w:rsidR="00DD56C5">
              <w:t>de la dernière évaluation </w:t>
            </w:r>
            <w:r>
              <w:t xml:space="preserve">:  </w:t>
            </w: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A5D3B" w:rsidRPr="0076181E" w:rsidRDefault="00DD56C5"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Critères appliqués lors de</w:t>
            </w:r>
            <w:r w:rsidR="001A5D3B">
              <w:t xml:space="preserve"> la dernière évaluation :</w:t>
            </w: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Si une version antérieure des critères a été appliquée</w:t>
            </w:r>
            <w:r w:rsidRPr="0076181E">
              <w:rPr>
                <w:rStyle w:val="FootnoteReference"/>
                <w:szCs w:val="24"/>
              </w:rPr>
              <w:footnoteReference w:id="1"/>
            </w:r>
            <w:r>
              <w:t>, faire correspondre avec la version actuelle des critères :</w:t>
            </w:r>
          </w:p>
          <w:p w:rsidR="001A5D3B" w:rsidRPr="0076181E"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r w:rsidR="001A5D3B" w:rsidRPr="0076181E" w:rsidTr="00B86132">
        <w:trPr>
          <w:trHeight w:val="80"/>
        </w:trPr>
        <w:tc>
          <w:tcPr>
            <w:tcW w:w="655" w:type="pct"/>
            <w:tcBorders>
              <w:left w:val="single" w:sz="4" w:space="0" w:color="auto"/>
              <w:bottom w:val="single" w:sz="4" w:space="0" w:color="auto"/>
              <w:right w:val="single" w:sz="4" w:space="0" w:color="auto"/>
            </w:tcBorders>
          </w:tcPr>
          <w:p w:rsidR="001A5D3B" w:rsidRPr="0076181E" w:rsidRDefault="001A5D3B" w:rsidP="00B86132">
            <w:pPr>
              <w:tabs>
                <w:tab w:val="left" w:pos="4320"/>
              </w:tabs>
              <w:spacing w:line="180" w:lineRule="auto"/>
              <w:ind w:hanging="18"/>
              <w:rPr>
                <w:b/>
                <w:sz w:val="12"/>
              </w:rPr>
            </w:pPr>
          </w:p>
        </w:tc>
        <w:tc>
          <w:tcPr>
            <w:tcW w:w="4345" w:type="pct"/>
            <w:tcBorders>
              <w:left w:val="single" w:sz="4" w:space="0" w:color="auto"/>
              <w:bottom w:val="single" w:sz="4" w:space="0" w:color="auto"/>
              <w:right w:val="single" w:sz="4" w:space="0" w:color="auto"/>
            </w:tcBorders>
          </w:tcPr>
          <w:p w:rsidR="001A5D3B" w:rsidRPr="0076181E" w:rsidRDefault="001A5D3B" w:rsidP="00B86132">
            <w:pPr>
              <w:spacing w:line="180" w:lineRule="auto"/>
              <w:ind w:hanging="18"/>
              <w:rPr>
                <w:b/>
                <w:sz w:val="12"/>
              </w:rPr>
            </w:pPr>
          </w:p>
        </w:tc>
      </w:tr>
    </w:tbl>
    <w:p w:rsidR="001A5D3B" w:rsidRPr="0076181E" w:rsidRDefault="001A5D3B" w:rsidP="001A5D3B"/>
    <w:p w:rsidR="001A5D3B" w:rsidRPr="0076181E" w:rsidRDefault="001A5D3B" w:rsidP="001A5D3B"/>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686"/>
      </w:tblGrid>
      <w:tr w:rsidR="001A5D3B" w:rsidRPr="00E343EB" w:rsidTr="00B86132">
        <w:trPr>
          <w:trHeight w:val="431"/>
        </w:trPr>
        <w:tc>
          <w:tcPr>
            <w:tcW w:w="653" w:type="pct"/>
            <w:tcBorders>
              <w:bottom w:val="single" w:sz="4" w:space="0" w:color="auto"/>
            </w:tcBorders>
          </w:tcPr>
          <w:p w:rsidR="001A5D3B" w:rsidRPr="0076181E" w:rsidRDefault="007A2FEA" w:rsidP="00B86132">
            <w:pPr>
              <w:autoSpaceDE w:val="0"/>
              <w:autoSpaceDN w:val="0"/>
              <w:adjustRightInd w:val="0"/>
              <w:ind w:left="720" w:hanging="720"/>
              <w:rPr>
                <w:b/>
              </w:rPr>
            </w:pPr>
            <w:r>
              <w:rPr>
                <w:b/>
              </w:rPr>
              <w:t>S</w:t>
            </w:r>
            <w:r w:rsidR="001A5D3B">
              <w:rPr>
                <w:b/>
              </w:rPr>
              <w:t>S</w:t>
            </w:r>
            <w:r>
              <w:rPr>
                <w:b/>
              </w:rPr>
              <w:t>E</w:t>
            </w:r>
            <w:r w:rsidR="001A5D3B">
              <w:rPr>
                <w:b/>
              </w:rPr>
              <w:t> 5</w:t>
            </w:r>
          </w:p>
        </w:tc>
        <w:tc>
          <w:tcPr>
            <w:tcW w:w="4347" w:type="pct"/>
            <w:tcBorders>
              <w:bottom w:val="single" w:sz="4" w:space="0" w:color="auto"/>
            </w:tcBorders>
          </w:tcPr>
          <w:p w:rsidR="001A5D3B" w:rsidRPr="00E343EB" w:rsidRDefault="001A5D3B" w:rsidP="005B7E65">
            <w:pPr>
              <w:autoSpaceDE w:val="0"/>
              <w:autoSpaceDN w:val="0"/>
              <w:adjustRightInd w:val="0"/>
              <w:ind w:left="720" w:hanging="720"/>
              <w:rPr>
                <w:b/>
              </w:rPr>
            </w:pPr>
            <w:r>
              <w:rPr>
                <w:b/>
              </w:rPr>
              <w:t xml:space="preserve">Recommandation du </w:t>
            </w:r>
            <w:r w:rsidR="005B7E65">
              <w:rPr>
                <w:b/>
              </w:rPr>
              <w:t>sous-comité de spécialistes</w:t>
            </w:r>
            <w:r>
              <w:rPr>
                <w:b/>
              </w:rPr>
              <w:t xml:space="preserve"> : </w:t>
            </w:r>
          </w:p>
        </w:tc>
      </w:tr>
      <w:tr w:rsidR="001A5D3B" w:rsidRPr="00116A2F" w:rsidTr="00B86132">
        <w:tc>
          <w:tcPr>
            <w:tcW w:w="653" w:type="pct"/>
            <w:tcBorders>
              <w:bottom w:val="nil"/>
            </w:tcBorders>
          </w:tcPr>
          <w:p w:rsidR="001A5D3B" w:rsidRPr="00116A2F" w:rsidRDefault="001A5D3B" w:rsidP="00B86132">
            <w:pPr>
              <w:rPr>
                <w:rFonts w:cs="Arial"/>
                <w:b/>
                <w:sz w:val="6"/>
              </w:rPr>
            </w:pPr>
          </w:p>
        </w:tc>
        <w:tc>
          <w:tcPr>
            <w:tcW w:w="4347" w:type="pct"/>
            <w:tcBorders>
              <w:bottom w:val="nil"/>
            </w:tcBorders>
            <w:vAlign w:val="center"/>
          </w:tcPr>
          <w:p w:rsidR="001A5D3B" w:rsidRPr="00116A2F" w:rsidRDefault="001A5D3B" w:rsidP="00B86132">
            <w:pPr>
              <w:rPr>
                <w:rFonts w:cs="Arial"/>
                <w:b/>
                <w:sz w:val="6"/>
              </w:rPr>
            </w:pPr>
          </w:p>
          <w:p w:rsidR="001A5D3B" w:rsidRPr="00043CAB" w:rsidRDefault="001A5D3B" w:rsidP="00B86132">
            <w:pPr>
              <w:spacing w:line="360" w:lineRule="auto"/>
              <w:ind w:left="720"/>
              <w:rPr>
                <w:rFonts w:cs="Arial"/>
                <w:szCs w:val="24"/>
              </w:rPr>
            </w:pPr>
            <w:r w:rsidRPr="00116A2F">
              <w:rPr>
                <w:rFonts w:cs="Arial"/>
                <w:sz w:val="20"/>
              </w:rPr>
              <w:fldChar w:fldCharType="begin">
                <w:ffData>
                  <w:name w:val="Check7"/>
                  <w:enabled/>
                  <w:calcOnExit w:val="0"/>
                  <w:checkBox>
                    <w:size w:val="18"/>
                    <w:default w:val="0"/>
                  </w:checkBox>
                </w:ffData>
              </w:fldChar>
            </w:r>
            <w:r w:rsidRPr="00116A2F">
              <w:rPr>
                <w:rFonts w:cs="Arial"/>
                <w:sz w:val="20"/>
              </w:rPr>
              <w:instrText xml:space="preserve"> FORMCHECKBOX </w:instrText>
            </w:r>
            <w:r w:rsidR="006D2B96">
              <w:rPr>
                <w:rFonts w:cs="Arial"/>
                <w:sz w:val="20"/>
              </w:rPr>
            </w:r>
            <w:r w:rsidR="006D2B96">
              <w:rPr>
                <w:rFonts w:cs="Arial"/>
                <w:sz w:val="20"/>
              </w:rPr>
              <w:fldChar w:fldCharType="separate"/>
            </w:r>
            <w:r w:rsidRPr="00116A2F">
              <w:rPr>
                <w:rFonts w:cs="Arial"/>
                <w:sz w:val="20"/>
              </w:rPr>
              <w:fldChar w:fldCharType="end"/>
            </w:r>
            <w:r>
              <w:t>Au</w:t>
            </w:r>
            <w:r w:rsidR="007A2FEA">
              <w:t>cun changement du statut et</w:t>
            </w:r>
            <w:r>
              <w:t xml:space="preserve"> de</w:t>
            </w:r>
            <w:r w:rsidR="007A2FEA">
              <w:t>s</w:t>
            </w:r>
            <w:r>
              <w:t xml:space="preserve"> critères </w:t>
            </w:r>
          </w:p>
          <w:p w:rsidR="001A5D3B" w:rsidRPr="00DD737B" w:rsidRDefault="001A5D3B" w:rsidP="007A2FEA">
            <w:pPr>
              <w:spacing w:line="360" w:lineRule="auto"/>
              <w:ind w:left="720"/>
              <w:rPr>
                <w:szCs w:val="24"/>
              </w:rPr>
            </w:pPr>
            <w:r w:rsidRPr="00043CAB">
              <w:rPr>
                <w:rFonts w:cs="Arial"/>
                <w:szCs w:val="24"/>
              </w:rPr>
              <w:fldChar w:fldCharType="begin">
                <w:ffData>
                  <w:name w:val="Check6"/>
                  <w:enabled/>
                  <w:calcOnExit w:val="0"/>
                  <w:checkBox>
                    <w:size w:val="18"/>
                    <w:default w:val="0"/>
                    <w:checked w:val="0"/>
                  </w:checkBox>
                </w:ffData>
              </w:fldChar>
            </w:r>
            <w:r w:rsidRPr="00043CAB">
              <w:rPr>
                <w:rFonts w:cs="Arial"/>
                <w:szCs w:val="24"/>
              </w:rPr>
              <w:instrText xml:space="preserve"> FORMCHECKBOX </w:instrText>
            </w:r>
            <w:r w:rsidR="006D2B96">
              <w:rPr>
                <w:rFonts w:cs="Arial"/>
                <w:szCs w:val="24"/>
              </w:rPr>
            </w:r>
            <w:r w:rsidR="006D2B96">
              <w:rPr>
                <w:rFonts w:cs="Arial"/>
                <w:szCs w:val="24"/>
              </w:rPr>
              <w:fldChar w:fldCharType="separate"/>
            </w:r>
            <w:r w:rsidRPr="00043CAB">
              <w:rPr>
                <w:rFonts w:cs="Arial"/>
                <w:szCs w:val="24"/>
              </w:rPr>
              <w:fldChar w:fldCharType="end"/>
            </w:r>
            <w:r w:rsidR="007A2FEA">
              <w:t>Aucun changement du</w:t>
            </w:r>
            <w:r>
              <w:t xml:space="preserve"> statut, </w:t>
            </w:r>
            <w:r w:rsidR="007A2FEA">
              <w:t xml:space="preserve">nouveaux </w:t>
            </w:r>
            <w:r>
              <w:t xml:space="preserve">critères </w:t>
            </w:r>
          </w:p>
        </w:tc>
      </w:tr>
      <w:tr w:rsidR="001A5D3B" w:rsidRPr="00043CAB" w:rsidTr="00B86132">
        <w:tblPrEx>
          <w:tblLook w:val="0000" w:firstRow="0" w:lastRow="0" w:firstColumn="0" w:lastColumn="0" w:noHBand="0" w:noVBand="0"/>
        </w:tblPrEx>
        <w:tc>
          <w:tcPr>
            <w:tcW w:w="653" w:type="pct"/>
            <w:tcBorders>
              <w:top w:val="nil"/>
            </w:tcBorders>
          </w:tcPr>
          <w:p w:rsidR="001A5D3B" w:rsidRPr="00043CAB"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347" w:type="pct"/>
            <w:tcBorders>
              <w:top w:val="nil"/>
            </w:tcBorders>
          </w:tcPr>
          <w:p w:rsidR="001A5D3B" w:rsidRPr="00043CAB" w:rsidRDefault="001A5D3B" w:rsidP="00B861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A5D3B" w:rsidRPr="00016EE3" w:rsidRDefault="001A5D3B" w:rsidP="001A5D3B">
      <w:pPr>
        <w:rPr>
          <w:b/>
        </w:rPr>
      </w:pPr>
      <w:r>
        <w:rPr>
          <w:b/>
        </w:rPr>
        <w:t>Preuves (préciser le cas échéant) :</w:t>
      </w:r>
    </w:p>
    <w:p w:rsidR="001A5D3B" w:rsidRDefault="001A5D3B" w:rsidP="001A5D3B">
      <w:r>
        <w:t xml:space="preserve">[Étant donné que le statut précédent et la recommandation du </w:t>
      </w:r>
      <w:r w:rsidR="005B7E65">
        <w:t>sous-comité de spécialistes</w:t>
      </w:r>
      <w:r w:rsidR="001252D1">
        <w:t xml:space="preserve"> </w:t>
      </w:r>
      <w:r w:rsidR="005B7E65">
        <w:t xml:space="preserve">des espèces </w:t>
      </w:r>
      <w:r>
        <w:t>sont</w:t>
      </w:r>
      <w:r w:rsidR="001252D1">
        <w:t xml:space="preserve"> supprimés lorsque le SSE est achevé</w:t>
      </w:r>
      <w:r>
        <w:t>, la formulation sous « Preuve</w:t>
      </w:r>
      <w:r w:rsidR="001252D1">
        <w:t>s</w:t>
      </w:r>
      <w:r>
        <w:t xml:space="preserve"> », s’il y </w:t>
      </w:r>
      <w:r w:rsidR="001252D1">
        <w:t>a lieu, pourrait être déplacée dans la boîte</w:t>
      </w:r>
      <w:r>
        <w:t xml:space="preserve"> </w:t>
      </w:r>
      <w:r w:rsidR="001252D1">
        <w:rPr>
          <w:b/>
        </w:rPr>
        <w:t>Sommaire et autres points à examiner</w:t>
      </w:r>
      <w:r>
        <w:t>.]</w:t>
      </w:r>
    </w:p>
    <w:p w:rsidR="001A5D3B" w:rsidRDefault="001A5D3B" w:rsidP="001A5D3B"/>
    <w:p w:rsidR="001A5D3B" w:rsidRDefault="001A5D3B" w:rsidP="001A5D3B"/>
    <w:tbl>
      <w:tblPr>
        <w:tblW w:w="5347" w:type="pct"/>
        <w:tblInd w:w="-7" w:type="dxa"/>
        <w:tblLook w:val="0000" w:firstRow="0" w:lastRow="0" w:firstColumn="0" w:lastColumn="0" w:noHBand="0" w:noVBand="0"/>
      </w:tblPr>
      <w:tblGrid>
        <w:gridCol w:w="1318"/>
        <w:gridCol w:w="6833"/>
        <w:gridCol w:w="1848"/>
      </w:tblGrid>
      <w:tr w:rsidR="001A5D3B" w:rsidRPr="0076181E" w:rsidTr="00B86132">
        <w:trPr>
          <w:cantSplit/>
        </w:trPr>
        <w:tc>
          <w:tcPr>
            <w:tcW w:w="659" w:type="pct"/>
            <w:tcBorders>
              <w:top w:val="single" w:sz="4" w:space="0" w:color="auto"/>
              <w:left w:val="single" w:sz="4" w:space="0" w:color="auto"/>
              <w:right w:val="single" w:sz="4" w:space="0" w:color="auto"/>
            </w:tcBorders>
          </w:tcPr>
          <w:p w:rsidR="001A5D3B" w:rsidRPr="0076181E" w:rsidRDefault="001A5D3B" w:rsidP="00B86132">
            <w:pPr>
              <w:ind w:hanging="14"/>
              <w:rPr>
                <w:b/>
                <w:szCs w:val="24"/>
              </w:rPr>
            </w:pPr>
            <w:r>
              <w:rPr>
                <w:b/>
                <w:szCs w:val="24"/>
              </w:rPr>
              <w:t>SS</w:t>
            </w:r>
            <w:r w:rsidR="001252D1">
              <w:rPr>
                <w:b/>
                <w:szCs w:val="24"/>
              </w:rPr>
              <w:t>E</w:t>
            </w:r>
            <w:r>
              <w:rPr>
                <w:b/>
                <w:szCs w:val="24"/>
              </w:rPr>
              <w:t> 6</w:t>
            </w:r>
          </w:p>
        </w:tc>
        <w:tc>
          <w:tcPr>
            <w:tcW w:w="4341" w:type="pct"/>
            <w:gridSpan w:val="2"/>
            <w:tcBorders>
              <w:top w:val="single" w:sz="4" w:space="0" w:color="auto"/>
              <w:left w:val="single" w:sz="4" w:space="0" w:color="auto"/>
              <w:right w:val="single" w:sz="4" w:space="0" w:color="auto"/>
            </w:tcBorders>
          </w:tcPr>
          <w:p w:rsidR="001A5D3B" w:rsidRPr="0076181E" w:rsidRDefault="001A5D3B" w:rsidP="00B86132">
            <w:pPr>
              <w:ind w:hanging="14"/>
              <w:rPr>
                <w:b/>
                <w:szCs w:val="24"/>
              </w:rPr>
            </w:pPr>
            <w:r>
              <w:rPr>
                <w:b/>
                <w:szCs w:val="24"/>
              </w:rPr>
              <w:t xml:space="preserve">Espèce sauvage :                                    </w:t>
            </w:r>
          </w:p>
        </w:tc>
      </w:tr>
      <w:tr w:rsidR="001A5D3B" w:rsidRPr="0076181E" w:rsidTr="00B86132">
        <w:trPr>
          <w:cantSplit/>
        </w:trPr>
        <w:tc>
          <w:tcPr>
            <w:tcW w:w="659" w:type="pct"/>
            <w:tcBorders>
              <w:left w:val="single" w:sz="4" w:space="0" w:color="auto"/>
            </w:tcBorders>
          </w:tcPr>
          <w:p w:rsidR="001A5D3B" w:rsidRPr="0076181E" w:rsidRDefault="001A5D3B" w:rsidP="00B86132">
            <w:pPr>
              <w:rPr>
                <w:szCs w:val="24"/>
              </w:rPr>
            </w:pPr>
          </w:p>
        </w:tc>
        <w:tc>
          <w:tcPr>
            <w:tcW w:w="3417" w:type="pct"/>
            <w:tcBorders>
              <w:left w:val="single" w:sz="4" w:space="0" w:color="auto"/>
            </w:tcBorders>
            <w:vAlign w:val="center"/>
          </w:tcPr>
          <w:p w:rsidR="001A5D3B" w:rsidRPr="0076181E" w:rsidRDefault="001A5D3B" w:rsidP="00B86132">
            <w:pPr>
              <w:rPr>
                <w:b/>
                <w:szCs w:val="24"/>
              </w:rPr>
            </w:pPr>
            <w:r>
              <w:t>Changement quant à l’admissibilité, à la taxinomie ou aux unités désignables :</w:t>
            </w:r>
          </w:p>
        </w:tc>
        <w:tc>
          <w:tcPr>
            <w:tcW w:w="923" w:type="pct"/>
            <w:tcBorders>
              <w:right w:val="single" w:sz="4" w:space="0" w:color="auto"/>
            </w:tcBorders>
            <w:vAlign w:val="center"/>
          </w:tcPr>
          <w:p w:rsidR="001A5D3B" w:rsidRPr="0076181E" w:rsidRDefault="002F3B07" w:rsidP="00B86132">
            <w:pPr>
              <w:spacing w:line="180" w:lineRule="auto"/>
              <w:rPr>
                <w:b/>
                <w:szCs w:val="24"/>
              </w:rPr>
            </w:pPr>
            <w:r>
              <w:t>o</w:t>
            </w:r>
            <w:r w:rsidR="001A5D3B">
              <w:t xml:space="preserve">ui </w:t>
            </w:r>
            <w:r w:rsidR="001A5D3B" w:rsidRPr="0076181E">
              <w:rPr>
                <w:szCs w:val="24"/>
              </w:rPr>
              <w:fldChar w:fldCharType="begin">
                <w:ffData>
                  <w:name w:val="Check8"/>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t xml:space="preserve"> n</w:t>
            </w:r>
            <w:r w:rsidR="001A5D3B">
              <w:t xml:space="preserve">on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76181E" w:rsidTr="00B86132">
        <w:trPr>
          <w:cantSplit/>
          <w:trHeight w:val="283"/>
        </w:trPr>
        <w:tc>
          <w:tcPr>
            <w:tcW w:w="659" w:type="pct"/>
            <w:tcBorders>
              <w:left w:val="single" w:sz="4" w:space="0" w:color="auto"/>
              <w:bottom w:val="single" w:sz="4" w:space="0" w:color="auto"/>
              <w:right w:val="single" w:sz="4" w:space="0" w:color="auto"/>
            </w:tcBorders>
          </w:tcPr>
          <w:p w:rsidR="001A5D3B" w:rsidRPr="0076181E" w:rsidRDefault="001A5D3B" w:rsidP="00B86132">
            <w:pPr>
              <w:ind w:left="360" w:hanging="378"/>
              <w:rPr>
                <w:szCs w:val="24"/>
              </w:rPr>
            </w:pPr>
          </w:p>
        </w:tc>
        <w:tc>
          <w:tcPr>
            <w:tcW w:w="4341" w:type="pct"/>
            <w:gridSpan w:val="2"/>
            <w:tcBorders>
              <w:left w:val="single" w:sz="4" w:space="0" w:color="auto"/>
              <w:bottom w:val="single" w:sz="4" w:space="0" w:color="auto"/>
              <w:right w:val="single" w:sz="4" w:space="0" w:color="auto"/>
            </w:tcBorders>
            <w:vAlign w:val="center"/>
          </w:tcPr>
          <w:p w:rsidR="001A5D3B" w:rsidRPr="0076181E" w:rsidRDefault="001A5D3B" w:rsidP="00B86132">
            <w:pPr>
              <w:ind w:left="360" w:hanging="378"/>
              <w:rPr>
                <w:szCs w:val="24"/>
              </w:rPr>
            </w:pPr>
          </w:p>
          <w:p w:rsidR="001A5D3B" w:rsidRPr="0076181E" w:rsidRDefault="001A5D3B" w:rsidP="00B86132">
            <w:pPr>
              <w:ind w:left="360" w:hanging="378"/>
              <w:rPr>
                <w:szCs w:val="24"/>
              </w:rPr>
            </w:pPr>
          </w:p>
        </w:tc>
      </w:tr>
    </w:tbl>
    <w:p w:rsidR="001A5D3B" w:rsidRPr="0076181E" w:rsidRDefault="001A5D3B" w:rsidP="001A5D3B">
      <w:pPr>
        <w:rPr>
          <w:b/>
        </w:rPr>
      </w:pPr>
      <w:r>
        <w:rPr>
          <w:b/>
        </w:rPr>
        <w:t>Explication :</w:t>
      </w:r>
    </w:p>
    <w:p w:rsidR="001A5D3B" w:rsidRPr="0076181E" w:rsidRDefault="001A5D3B" w:rsidP="001A5D3B"/>
    <w:p w:rsidR="001A5D3B" w:rsidRPr="0076181E" w:rsidRDefault="001A5D3B" w:rsidP="001A5D3B"/>
    <w:p w:rsidR="001A5D3B" w:rsidRPr="0076181E" w:rsidRDefault="001A5D3B" w:rsidP="001A5D3B">
      <w:pPr>
        <w:keepNext/>
        <w:keepLines/>
      </w:pPr>
    </w:p>
    <w:tbl>
      <w:tblPr>
        <w:tblW w:w="5343" w:type="pct"/>
        <w:tblInd w:w="1" w:type="dxa"/>
        <w:tblLook w:val="0000" w:firstRow="0" w:lastRow="0" w:firstColumn="0" w:lastColumn="0" w:noHBand="0" w:noVBand="0"/>
      </w:tblPr>
      <w:tblGrid>
        <w:gridCol w:w="1308"/>
        <w:gridCol w:w="5989"/>
        <w:gridCol w:w="2694"/>
      </w:tblGrid>
      <w:tr w:rsidR="001A5D3B" w:rsidRPr="0076181E" w:rsidTr="00B86132">
        <w:trPr>
          <w:cantSplit/>
          <w:trHeight w:val="301"/>
        </w:trPr>
        <w:tc>
          <w:tcPr>
            <w:tcW w:w="655" w:type="pct"/>
            <w:tcBorders>
              <w:top w:val="single" w:sz="4" w:space="0" w:color="auto"/>
              <w:left w:val="single" w:sz="4" w:space="0" w:color="auto"/>
              <w:right w:val="single" w:sz="4" w:space="0" w:color="auto"/>
            </w:tcBorders>
            <w:vAlign w:val="center"/>
          </w:tcPr>
          <w:p w:rsidR="001A5D3B" w:rsidRPr="0076181E" w:rsidRDefault="001A5D3B" w:rsidP="00B86132">
            <w:pPr>
              <w:keepNext/>
              <w:keepLines/>
              <w:spacing w:line="180" w:lineRule="auto"/>
              <w:rPr>
                <w:b/>
                <w:szCs w:val="24"/>
              </w:rPr>
            </w:pPr>
          </w:p>
        </w:tc>
        <w:tc>
          <w:tcPr>
            <w:tcW w:w="4345" w:type="pct"/>
            <w:gridSpan w:val="2"/>
            <w:tcBorders>
              <w:top w:val="single" w:sz="4" w:space="0" w:color="auto"/>
              <w:left w:val="single" w:sz="4" w:space="0" w:color="auto"/>
              <w:right w:val="single" w:sz="4" w:space="0" w:color="auto"/>
            </w:tcBorders>
            <w:vAlign w:val="center"/>
          </w:tcPr>
          <w:p w:rsidR="001A5D3B" w:rsidRPr="0076181E" w:rsidRDefault="001A5D3B" w:rsidP="00B86132">
            <w:pPr>
              <w:keepNext/>
              <w:keepLines/>
              <w:spacing w:line="180" w:lineRule="auto"/>
              <w:rPr>
                <w:b/>
                <w:i/>
                <w:szCs w:val="24"/>
              </w:rPr>
            </w:pPr>
            <w:r>
              <w:rPr>
                <w:b/>
                <w:szCs w:val="24"/>
              </w:rPr>
              <w:t xml:space="preserve">Répartition : </w:t>
            </w:r>
          </w:p>
        </w:tc>
      </w:tr>
      <w:tr w:rsidR="001A5D3B" w:rsidRPr="0076181E" w:rsidTr="00B86132">
        <w:trPr>
          <w:cantSplit/>
        </w:trPr>
        <w:tc>
          <w:tcPr>
            <w:tcW w:w="655" w:type="pct"/>
            <w:tcBorders>
              <w:left w:val="single" w:sz="4" w:space="0" w:color="auto"/>
            </w:tcBorders>
          </w:tcPr>
          <w:p w:rsidR="001A5D3B" w:rsidRPr="0076181E" w:rsidRDefault="002F3B07" w:rsidP="00B86132">
            <w:pPr>
              <w:keepNext/>
              <w:keepLines/>
              <w:rPr>
                <w:szCs w:val="24"/>
              </w:rPr>
            </w:pPr>
            <w:r>
              <w:rPr>
                <w:b/>
                <w:szCs w:val="24"/>
              </w:rPr>
              <w:t>S</w:t>
            </w:r>
            <w:r w:rsidR="001A5D3B">
              <w:rPr>
                <w:b/>
                <w:szCs w:val="24"/>
              </w:rPr>
              <w:t>S</w:t>
            </w:r>
            <w:r>
              <w:rPr>
                <w:b/>
                <w:szCs w:val="24"/>
              </w:rPr>
              <w:t>E</w:t>
            </w:r>
            <w:r w:rsidR="001A5D3B">
              <w:rPr>
                <w:b/>
                <w:szCs w:val="24"/>
              </w:rPr>
              <w:t> 7</w:t>
            </w:r>
          </w:p>
        </w:tc>
        <w:tc>
          <w:tcPr>
            <w:tcW w:w="2997" w:type="pct"/>
            <w:tcBorders>
              <w:left w:val="single" w:sz="4" w:space="0" w:color="auto"/>
            </w:tcBorders>
            <w:vAlign w:val="center"/>
          </w:tcPr>
          <w:p w:rsidR="001A5D3B" w:rsidRPr="0076181E" w:rsidRDefault="001A5D3B" w:rsidP="00B86132">
            <w:pPr>
              <w:keepNext/>
              <w:keepLines/>
              <w:rPr>
                <w:szCs w:val="24"/>
              </w:rPr>
            </w:pPr>
            <w:r>
              <w:t xml:space="preserve">Changement de la zone d’occurrence : </w:t>
            </w:r>
          </w:p>
        </w:tc>
        <w:tc>
          <w:tcPr>
            <w:tcW w:w="1348" w:type="pct"/>
            <w:tcBorders>
              <w:right w:val="single" w:sz="4" w:space="0" w:color="auto"/>
            </w:tcBorders>
            <w:vAlign w:val="center"/>
          </w:tcPr>
          <w:p w:rsidR="001A5D3B" w:rsidRPr="0076181E" w:rsidRDefault="002F3B07" w:rsidP="00B86132">
            <w:pPr>
              <w:keepNext/>
              <w:keepLines/>
              <w:spacing w:line="180" w:lineRule="auto"/>
              <w:rPr>
                <w:szCs w:val="24"/>
              </w:rPr>
            </w:pPr>
            <w:r>
              <w:t>o</w:t>
            </w:r>
            <w:r w:rsidR="001A5D3B">
              <w:t xml:space="preserve">ui </w:t>
            </w:r>
            <w:r w:rsidR="001A5D3B" w:rsidRPr="0076181E">
              <w:rPr>
                <w:szCs w:val="24"/>
              </w:rPr>
              <w:fldChar w:fldCharType="begin">
                <w:ffData>
                  <w:name w:val="Check10"/>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rsidR="00C1442D">
              <w:t xml:space="preserve"> </w:t>
            </w:r>
            <w:r w:rsidR="001A5D3B" w:rsidRPr="0076181E">
              <w:rPr>
                <w:szCs w:val="24"/>
              </w:rPr>
              <w:fldChar w:fldCharType="begin">
                <w:ffData>
                  <w:name w:val="Check11"/>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76181E" w:rsidTr="00B86132">
        <w:trPr>
          <w:cantSplit/>
        </w:trPr>
        <w:tc>
          <w:tcPr>
            <w:tcW w:w="655" w:type="pct"/>
            <w:tcBorders>
              <w:left w:val="single" w:sz="4" w:space="0" w:color="auto"/>
            </w:tcBorders>
          </w:tcPr>
          <w:p w:rsidR="001A5D3B" w:rsidRPr="0076181E" w:rsidRDefault="002F3B07" w:rsidP="00B86132">
            <w:pPr>
              <w:rPr>
                <w:szCs w:val="24"/>
              </w:rPr>
            </w:pPr>
            <w:r>
              <w:rPr>
                <w:b/>
                <w:szCs w:val="24"/>
              </w:rPr>
              <w:t>SSE</w:t>
            </w:r>
            <w:r w:rsidR="001A5D3B">
              <w:rPr>
                <w:b/>
                <w:szCs w:val="24"/>
              </w:rPr>
              <w:t> 8</w:t>
            </w:r>
          </w:p>
        </w:tc>
        <w:tc>
          <w:tcPr>
            <w:tcW w:w="2997" w:type="pct"/>
            <w:tcBorders>
              <w:left w:val="single" w:sz="4" w:space="0" w:color="auto"/>
            </w:tcBorders>
            <w:vAlign w:val="center"/>
          </w:tcPr>
          <w:p w:rsidR="001A5D3B" w:rsidRPr="0076181E" w:rsidRDefault="00C1442D" w:rsidP="00B86132">
            <w:pPr>
              <w:rPr>
                <w:szCs w:val="24"/>
              </w:rPr>
            </w:pPr>
            <w:r>
              <w:t xml:space="preserve">Changement de l’indice de </w:t>
            </w:r>
            <w:r w:rsidR="001A5D3B">
              <w:t xml:space="preserve">zone d’occupation (IZO) : </w:t>
            </w:r>
          </w:p>
        </w:tc>
        <w:tc>
          <w:tcPr>
            <w:tcW w:w="1348" w:type="pct"/>
            <w:tcBorders>
              <w:right w:val="single" w:sz="4" w:space="0" w:color="auto"/>
            </w:tcBorders>
            <w:vAlign w:val="center"/>
          </w:tcPr>
          <w:p w:rsidR="001A5D3B" w:rsidRPr="0076181E" w:rsidRDefault="002F3B07" w:rsidP="00B86132">
            <w:pPr>
              <w:spacing w:line="180" w:lineRule="auto"/>
              <w:rPr>
                <w:szCs w:val="24"/>
              </w:rPr>
            </w:pPr>
            <w:r>
              <w:t>o</w:t>
            </w:r>
            <w:r w:rsidR="001A5D3B">
              <w:t xml:space="preserve">ui </w:t>
            </w:r>
            <w:r w:rsidR="001A5D3B" w:rsidRPr="0076181E">
              <w:rPr>
                <w:szCs w:val="24"/>
              </w:rPr>
              <w:fldChar w:fldCharType="begin">
                <w:ffData>
                  <w:name w:val="Check12"/>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rsidR="00C1442D">
              <w:t xml:space="preserve"> </w:t>
            </w:r>
            <w:r w:rsidR="001A5D3B" w:rsidRPr="0076181E">
              <w:rPr>
                <w:szCs w:val="24"/>
              </w:rPr>
              <w:fldChar w:fldCharType="begin">
                <w:ffData>
                  <w:name w:val="Check13"/>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76181E" w:rsidTr="00B86132">
        <w:trPr>
          <w:cantSplit/>
        </w:trPr>
        <w:tc>
          <w:tcPr>
            <w:tcW w:w="655" w:type="pct"/>
            <w:tcBorders>
              <w:left w:val="single" w:sz="4" w:space="0" w:color="auto"/>
            </w:tcBorders>
          </w:tcPr>
          <w:p w:rsidR="001A5D3B" w:rsidRPr="0076181E" w:rsidRDefault="002F3B07" w:rsidP="00B86132">
            <w:pPr>
              <w:rPr>
                <w:szCs w:val="24"/>
              </w:rPr>
            </w:pPr>
            <w:r>
              <w:rPr>
                <w:b/>
                <w:szCs w:val="24"/>
              </w:rPr>
              <w:t>SSE</w:t>
            </w:r>
            <w:r w:rsidR="001A5D3B">
              <w:rPr>
                <w:b/>
                <w:szCs w:val="24"/>
              </w:rPr>
              <w:t> 9</w:t>
            </w:r>
          </w:p>
        </w:tc>
        <w:tc>
          <w:tcPr>
            <w:tcW w:w="2997" w:type="pct"/>
            <w:tcBorders>
              <w:left w:val="single" w:sz="4" w:space="0" w:color="auto"/>
            </w:tcBorders>
            <w:vAlign w:val="center"/>
          </w:tcPr>
          <w:p w:rsidR="001A5D3B" w:rsidRPr="0076181E" w:rsidRDefault="001A5D3B" w:rsidP="00C1442D">
            <w:pPr>
              <w:rPr>
                <w:szCs w:val="24"/>
              </w:rPr>
            </w:pPr>
            <w:r>
              <w:t xml:space="preserve">Changement </w:t>
            </w:r>
            <w:r w:rsidR="00C1442D">
              <w:t>du</w:t>
            </w:r>
            <w:r>
              <w:t xml:space="preserve"> nombre de localités actuelles </w:t>
            </w:r>
            <w:r w:rsidR="00C1442D">
              <w:t>connues</w:t>
            </w:r>
            <w:r>
              <w:t xml:space="preserve"> ou inférées</w:t>
            </w:r>
            <w:r w:rsidRPr="0076181E">
              <w:rPr>
                <w:rStyle w:val="FootnoteReference"/>
                <w:szCs w:val="24"/>
              </w:rPr>
              <w:footnoteReference w:id="2"/>
            </w:r>
            <w:r>
              <w:t> :</w:t>
            </w:r>
          </w:p>
        </w:tc>
        <w:tc>
          <w:tcPr>
            <w:tcW w:w="1348" w:type="pct"/>
            <w:tcBorders>
              <w:right w:val="single" w:sz="4" w:space="0" w:color="auto"/>
            </w:tcBorders>
            <w:vAlign w:val="center"/>
          </w:tcPr>
          <w:p w:rsidR="001A5D3B" w:rsidRPr="0076181E" w:rsidRDefault="002F3B07" w:rsidP="00B86132">
            <w:pPr>
              <w:spacing w:line="180" w:lineRule="auto"/>
              <w:rPr>
                <w:szCs w:val="24"/>
              </w:rPr>
            </w:pPr>
            <w:r>
              <w:t>o</w:t>
            </w:r>
            <w:r w:rsidR="001A5D3B">
              <w:t xml:space="preserve">ui </w:t>
            </w:r>
            <w:r w:rsidR="001A5D3B" w:rsidRPr="0076181E">
              <w:rPr>
                <w:szCs w:val="24"/>
              </w:rPr>
              <w:fldChar w:fldCharType="begin">
                <w:ffData>
                  <w:name w:val="Check14"/>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rsidR="00C1442D">
              <w:t xml:space="preserve"> </w:t>
            </w:r>
            <w:r w:rsidR="001A5D3B" w:rsidRPr="0076181E">
              <w:rPr>
                <w:szCs w:val="24"/>
              </w:rPr>
              <w:fldChar w:fldCharType="begin">
                <w:ffData>
                  <w:name w:val="Check15"/>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76181E" w:rsidTr="00B86132">
        <w:trPr>
          <w:cantSplit/>
        </w:trPr>
        <w:tc>
          <w:tcPr>
            <w:tcW w:w="655" w:type="pct"/>
            <w:tcBorders>
              <w:left w:val="single" w:sz="4" w:space="0" w:color="auto"/>
            </w:tcBorders>
          </w:tcPr>
          <w:p w:rsidR="001A5D3B" w:rsidRPr="0076181E" w:rsidRDefault="002F3B07" w:rsidP="00B86132">
            <w:pPr>
              <w:rPr>
                <w:szCs w:val="24"/>
              </w:rPr>
            </w:pPr>
            <w:r>
              <w:rPr>
                <w:b/>
                <w:szCs w:val="24"/>
              </w:rPr>
              <w:t>SSE</w:t>
            </w:r>
            <w:r w:rsidR="001A5D3B">
              <w:rPr>
                <w:b/>
                <w:szCs w:val="24"/>
              </w:rPr>
              <w:t> 10</w:t>
            </w:r>
          </w:p>
        </w:tc>
        <w:tc>
          <w:tcPr>
            <w:tcW w:w="2997" w:type="pct"/>
            <w:tcBorders>
              <w:left w:val="single" w:sz="4" w:space="0" w:color="auto"/>
            </w:tcBorders>
            <w:vAlign w:val="center"/>
          </w:tcPr>
          <w:p w:rsidR="001A5D3B" w:rsidRPr="0076181E" w:rsidRDefault="00C1442D" w:rsidP="00C1442D">
            <w:pPr>
              <w:rPr>
                <w:szCs w:val="24"/>
              </w:rPr>
            </w:pPr>
            <w:r>
              <w:t>Nouvelles données</w:t>
            </w:r>
            <w:r w:rsidR="001A5D3B">
              <w:t xml:space="preserve"> importantes</w:t>
            </w:r>
            <w:r>
              <w:t xml:space="preserve"> issues de relevés</w:t>
            </w:r>
            <w:r w:rsidR="001A5D3B">
              <w:t> :</w:t>
            </w:r>
          </w:p>
        </w:tc>
        <w:tc>
          <w:tcPr>
            <w:tcW w:w="1348" w:type="pct"/>
            <w:tcBorders>
              <w:right w:val="single" w:sz="4" w:space="0" w:color="auto"/>
            </w:tcBorders>
            <w:vAlign w:val="center"/>
          </w:tcPr>
          <w:p w:rsidR="001A5D3B" w:rsidRPr="0076181E" w:rsidRDefault="002F3B07" w:rsidP="00B86132">
            <w:pPr>
              <w:spacing w:line="180" w:lineRule="auto"/>
              <w:rPr>
                <w:szCs w:val="24"/>
              </w:rPr>
            </w:pPr>
            <w:r>
              <w:t>o</w:t>
            </w:r>
            <w:r w:rsidR="001A5D3B">
              <w:t xml:space="preserve">ui </w:t>
            </w:r>
            <w:r w:rsidR="001A5D3B" w:rsidRPr="0076181E">
              <w:rPr>
                <w:szCs w:val="24"/>
              </w:rPr>
              <w:fldChar w:fldCharType="begin">
                <w:ffData>
                  <w:name w:val="Check16"/>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C1442D">
              <w:rPr>
                <w:szCs w:val="24"/>
              </w:rPr>
              <w:t xml:space="preserve"> </w:t>
            </w:r>
            <w:r w:rsidR="00C1442D">
              <w:t xml:space="preserve">non </w:t>
            </w:r>
            <w:r w:rsidR="001A5D3B" w:rsidRPr="0076181E">
              <w:rPr>
                <w:szCs w:val="24"/>
              </w:rPr>
              <w:fldChar w:fldCharType="begin">
                <w:ffData>
                  <w:name w:val="Check17"/>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p w:rsidR="001A5D3B" w:rsidRPr="0076181E" w:rsidRDefault="001A5D3B" w:rsidP="00B86132">
            <w:pPr>
              <w:spacing w:line="180" w:lineRule="auto"/>
              <w:rPr>
                <w:szCs w:val="24"/>
              </w:rPr>
            </w:pPr>
          </w:p>
        </w:tc>
      </w:tr>
      <w:tr w:rsidR="001A5D3B" w:rsidRPr="00AD7E4E" w:rsidTr="00B86132">
        <w:trPr>
          <w:cantSplit/>
          <w:trHeight w:val="100"/>
        </w:trPr>
        <w:tc>
          <w:tcPr>
            <w:tcW w:w="655" w:type="pct"/>
            <w:tcBorders>
              <w:left w:val="single" w:sz="4" w:space="0" w:color="auto"/>
              <w:bottom w:val="single" w:sz="4" w:space="0" w:color="auto"/>
              <w:right w:val="single" w:sz="4" w:space="0" w:color="auto"/>
            </w:tcBorders>
          </w:tcPr>
          <w:p w:rsidR="001A5D3B" w:rsidRPr="0076181E" w:rsidRDefault="001A5D3B" w:rsidP="00B86132">
            <w:pPr>
              <w:ind w:left="360" w:hanging="378"/>
              <w:rPr>
                <w:szCs w:val="24"/>
              </w:rPr>
            </w:pPr>
          </w:p>
        </w:tc>
        <w:tc>
          <w:tcPr>
            <w:tcW w:w="4345" w:type="pct"/>
            <w:gridSpan w:val="2"/>
            <w:tcBorders>
              <w:left w:val="single" w:sz="4" w:space="0" w:color="auto"/>
              <w:bottom w:val="single" w:sz="4" w:space="0" w:color="auto"/>
              <w:right w:val="single" w:sz="4" w:space="0" w:color="auto"/>
            </w:tcBorders>
          </w:tcPr>
          <w:p w:rsidR="001A5D3B" w:rsidRPr="00AD7E4E" w:rsidRDefault="001A5D3B" w:rsidP="00B86132">
            <w:pPr>
              <w:ind w:left="360" w:hanging="378"/>
              <w:rPr>
                <w:szCs w:val="24"/>
              </w:rPr>
            </w:pPr>
          </w:p>
        </w:tc>
      </w:tr>
    </w:tbl>
    <w:p w:rsidR="001A5D3B" w:rsidRPr="002C423A" w:rsidRDefault="001A5D3B" w:rsidP="001A5D3B">
      <w:pPr>
        <w:ind w:left="360" w:hanging="378"/>
        <w:rPr>
          <w:b/>
          <w:szCs w:val="24"/>
        </w:rPr>
      </w:pPr>
      <w:r>
        <w:rPr>
          <w:b/>
          <w:szCs w:val="24"/>
        </w:rPr>
        <w:t>Explication :</w:t>
      </w:r>
    </w:p>
    <w:p w:rsidR="001A5D3B" w:rsidRDefault="001A5D3B" w:rsidP="001A5D3B"/>
    <w:p w:rsidR="001A5D3B" w:rsidRDefault="001A5D3B" w:rsidP="001A5D3B"/>
    <w:p w:rsidR="001A5D3B" w:rsidRDefault="001A5D3B" w:rsidP="001A5D3B"/>
    <w:tbl>
      <w:tblPr>
        <w:tblW w:w="5383" w:type="pct"/>
        <w:tblInd w:w="-7" w:type="dxa"/>
        <w:tblLayout w:type="fixed"/>
        <w:tblCellMar>
          <w:left w:w="115" w:type="dxa"/>
          <w:right w:w="115" w:type="dxa"/>
        </w:tblCellMar>
        <w:tblLook w:val="0000" w:firstRow="0" w:lastRow="0" w:firstColumn="0" w:lastColumn="0" w:noHBand="0" w:noVBand="0"/>
      </w:tblPr>
      <w:tblGrid>
        <w:gridCol w:w="1047"/>
        <w:gridCol w:w="6611"/>
        <w:gridCol w:w="2408"/>
      </w:tblGrid>
      <w:tr w:rsidR="001A5D3B" w:rsidRPr="00994D50" w:rsidTr="00C1442D">
        <w:trPr>
          <w:cantSplit/>
        </w:trPr>
        <w:tc>
          <w:tcPr>
            <w:tcW w:w="520" w:type="pct"/>
            <w:tcBorders>
              <w:top w:val="single" w:sz="4" w:space="0" w:color="auto"/>
              <w:left w:val="single" w:sz="4" w:space="0" w:color="auto"/>
            </w:tcBorders>
          </w:tcPr>
          <w:p w:rsidR="001A5D3B" w:rsidRPr="00E343EB" w:rsidRDefault="001A5D3B" w:rsidP="00B86132">
            <w:pPr>
              <w:ind w:hanging="18"/>
              <w:rPr>
                <w:b/>
                <w:szCs w:val="24"/>
              </w:rPr>
            </w:pPr>
          </w:p>
        </w:tc>
        <w:tc>
          <w:tcPr>
            <w:tcW w:w="3284" w:type="pct"/>
            <w:tcBorders>
              <w:top w:val="single" w:sz="4" w:space="0" w:color="auto"/>
              <w:left w:val="single" w:sz="4" w:space="0" w:color="auto"/>
            </w:tcBorders>
            <w:noWrap/>
          </w:tcPr>
          <w:p w:rsidR="001A5D3B" w:rsidRPr="00E343EB" w:rsidRDefault="001A5D3B" w:rsidP="00B86132">
            <w:pPr>
              <w:ind w:hanging="18"/>
              <w:rPr>
                <w:b/>
                <w:szCs w:val="24"/>
              </w:rPr>
            </w:pPr>
            <w:r>
              <w:rPr>
                <w:b/>
                <w:szCs w:val="24"/>
              </w:rPr>
              <w:t xml:space="preserve">Information sur la population : </w:t>
            </w:r>
          </w:p>
        </w:tc>
        <w:tc>
          <w:tcPr>
            <w:tcW w:w="1197" w:type="pct"/>
            <w:tcBorders>
              <w:top w:val="single" w:sz="4" w:space="0" w:color="auto"/>
              <w:right w:val="single" w:sz="4" w:space="0" w:color="auto"/>
            </w:tcBorders>
            <w:noWrap/>
          </w:tcPr>
          <w:p w:rsidR="001A5D3B" w:rsidRPr="00994D50" w:rsidRDefault="001A5D3B" w:rsidP="00B86132">
            <w:pPr>
              <w:spacing w:line="180" w:lineRule="auto"/>
              <w:ind w:hanging="18"/>
              <w:rPr>
                <w:b/>
                <w:szCs w:val="24"/>
              </w:rPr>
            </w:pPr>
          </w:p>
        </w:tc>
      </w:tr>
      <w:tr w:rsidR="001A5D3B" w:rsidRPr="00CC2886" w:rsidTr="00C1442D">
        <w:trPr>
          <w:cantSplit/>
        </w:trPr>
        <w:tc>
          <w:tcPr>
            <w:tcW w:w="520" w:type="pct"/>
            <w:tcBorders>
              <w:left w:val="single" w:sz="4" w:space="0" w:color="auto"/>
            </w:tcBorders>
          </w:tcPr>
          <w:p w:rsidR="001A5D3B" w:rsidRPr="0076181E" w:rsidRDefault="00C1442D" w:rsidP="00B86132">
            <w:pPr>
              <w:rPr>
                <w:szCs w:val="24"/>
              </w:rPr>
            </w:pPr>
            <w:r>
              <w:rPr>
                <w:b/>
                <w:szCs w:val="24"/>
              </w:rPr>
              <w:t>S</w:t>
            </w:r>
            <w:r w:rsidR="001A5D3B">
              <w:rPr>
                <w:b/>
                <w:szCs w:val="24"/>
              </w:rPr>
              <w:t>S</w:t>
            </w:r>
            <w:r>
              <w:rPr>
                <w:b/>
                <w:szCs w:val="24"/>
              </w:rPr>
              <w:t>E</w:t>
            </w:r>
            <w:r w:rsidR="001A5D3B">
              <w:rPr>
                <w:b/>
                <w:szCs w:val="24"/>
              </w:rPr>
              <w:t> 11</w:t>
            </w:r>
          </w:p>
        </w:tc>
        <w:tc>
          <w:tcPr>
            <w:tcW w:w="3284" w:type="pct"/>
            <w:tcBorders>
              <w:left w:val="single" w:sz="4" w:space="0" w:color="auto"/>
            </w:tcBorders>
            <w:noWrap/>
            <w:vAlign w:val="center"/>
          </w:tcPr>
          <w:p w:rsidR="001A5D3B" w:rsidRPr="0076181E" w:rsidRDefault="001A5D3B" w:rsidP="00B86132">
            <w:pPr>
              <w:rPr>
                <w:szCs w:val="24"/>
              </w:rPr>
            </w:pPr>
            <w:r>
              <w:t xml:space="preserve">Changement du nombre d’individus matures : </w:t>
            </w:r>
          </w:p>
        </w:tc>
        <w:tc>
          <w:tcPr>
            <w:tcW w:w="1197" w:type="pct"/>
            <w:tcBorders>
              <w:right w:val="single" w:sz="4" w:space="0" w:color="auto"/>
            </w:tcBorders>
            <w:noWrap/>
            <w:vAlign w:val="center"/>
          </w:tcPr>
          <w:p w:rsidR="001A5D3B" w:rsidRPr="0076181E" w:rsidRDefault="00C1442D" w:rsidP="00B86132">
            <w:pPr>
              <w:spacing w:line="180" w:lineRule="auto"/>
              <w:rPr>
                <w:szCs w:val="24"/>
              </w:rPr>
            </w:pPr>
            <w:r>
              <w:t>o</w:t>
            </w:r>
            <w:r w:rsidR="001A5D3B">
              <w:t xml:space="preserve">ui </w:t>
            </w:r>
            <w:r w:rsidR="001A5D3B" w:rsidRPr="0076181E">
              <w:rPr>
                <w:szCs w:val="24"/>
              </w:rPr>
              <w:fldChar w:fldCharType="begin">
                <w:ffData>
                  <w:name w:val="Check18"/>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t xml:space="preserve"> </w:t>
            </w:r>
            <w:r w:rsidR="001A5D3B" w:rsidRPr="0076181E">
              <w:rPr>
                <w:szCs w:val="24"/>
              </w:rPr>
              <w:fldChar w:fldCharType="begin">
                <w:ffData>
                  <w:name w:val="Check19"/>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CC2886" w:rsidTr="00C1442D">
        <w:trPr>
          <w:cantSplit/>
        </w:trPr>
        <w:tc>
          <w:tcPr>
            <w:tcW w:w="520" w:type="pct"/>
            <w:tcBorders>
              <w:left w:val="single" w:sz="4" w:space="0" w:color="auto"/>
            </w:tcBorders>
          </w:tcPr>
          <w:p w:rsidR="001A5D3B" w:rsidRPr="0076181E" w:rsidRDefault="00C1442D" w:rsidP="00B86132">
            <w:pPr>
              <w:rPr>
                <w:szCs w:val="24"/>
              </w:rPr>
            </w:pPr>
            <w:r>
              <w:rPr>
                <w:b/>
                <w:szCs w:val="24"/>
              </w:rPr>
              <w:t>SSE</w:t>
            </w:r>
            <w:r w:rsidR="001A5D3B">
              <w:rPr>
                <w:b/>
                <w:szCs w:val="24"/>
              </w:rPr>
              <w:t> 12</w:t>
            </w:r>
          </w:p>
        </w:tc>
        <w:tc>
          <w:tcPr>
            <w:tcW w:w="3284" w:type="pct"/>
            <w:tcBorders>
              <w:left w:val="single" w:sz="4" w:space="0" w:color="auto"/>
            </w:tcBorders>
            <w:noWrap/>
            <w:vAlign w:val="center"/>
          </w:tcPr>
          <w:p w:rsidR="001A5D3B" w:rsidRPr="0076181E" w:rsidRDefault="001A5D3B" w:rsidP="00B86132">
            <w:pPr>
              <w:rPr>
                <w:szCs w:val="24"/>
              </w:rPr>
            </w:pPr>
            <w:r>
              <w:t xml:space="preserve">Changement de la tendance de la population totale :  </w:t>
            </w:r>
          </w:p>
        </w:tc>
        <w:tc>
          <w:tcPr>
            <w:tcW w:w="1197" w:type="pct"/>
            <w:tcBorders>
              <w:right w:val="single" w:sz="4" w:space="0" w:color="auto"/>
            </w:tcBorders>
            <w:noWrap/>
            <w:vAlign w:val="center"/>
          </w:tcPr>
          <w:p w:rsidR="001A5D3B" w:rsidRPr="0076181E" w:rsidRDefault="00C1442D" w:rsidP="00B86132">
            <w:pPr>
              <w:spacing w:line="180" w:lineRule="auto"/>
              <w:rPr>
                <w:szCs w:val="24"/>
              </w:rPr>
            </w:pPr>
            <w:r>
              <w:t>o</w:t>
            </w:r>
            <w:r w:rsidR="001A5D3B">
              <w:t xml:space="preserve">ui </w:t>
            </w:r>
            <w:r w:rsidR="001A5D3B" w:rsidRPr="0076181E">
              <w:rPr>
                <w:szCs w:val="24"/>
              </w:rPr>
              <w:fldChar w:fldCharType="begin">
                <w:ffData>
                  <w:name w:val="Check20"/>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t xml:space="preserve"> </w:t>
            </w:r>
            <w:r w:rsidR="001A5D3B" w:rsidRPr="0076181E">
              <w:rPr>
                <w:szCs w:val="24"/>
              </w:rPr>
              <w:fldChar w:fldCharType="begin">
                <w:ffData>
                  <w:name w:val="Check21"/>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CC2886" w:rsidTr="00C1442D">
        <w:trPr>
          <w:cantSplit/>
        </w:trPr>
        <w:tc>
          <w:tcPr>
            <w:tcW w:w="520" w:type="pct"/>
            <w:tcBorders>
              <w:left w:val="single" w:sz="4" w:space="0" w:color="auto"/>
            </w:tcBorders>
          </w:tcPr>
          <w:p w:rsidR="001A5D3B" w:rsidRPr="0076181E" w:rsidRDefault="00C1442D" w:rsidP="00B86132">
            <w:pPr>
              <w:rPr>
                <w:szCs w:val="24"/>
              </w:rPr>
            </w:pPr>
            <w:r>
              <w:rPr>
                <w:b/>
                <w:szCs w:val="24"/>
              </w:rPr>
              <w:t>SSE</w:t>
            </w:r>
            <w:r w:rsidR="001A5D3B">
              <w:rPr>
                <w:b/>
                <w:szCs w:val="24"/>
              </w:rPr>
              <w:t> 13</w:t>
            </w:r>
          </w:p>
        </w:tc>
        <w:tc>
          <w:tcPr>
            <w:tcW w:w="3284" w:type="pct"/>
            <w:tcBorders>
              <w:left w:val="single" w:sz="4" w:space="0" w:color="auto"/>
            </w:tcBorders>
            <w:noWrap/>
            <w:vAlign w:val="center"/>
          </w:tcPr>
          <w:p w:rsidR="001A5D3B" w:rsidRPr="0076181E" w:rsidRDefault="001A5D3B" w:rsidP="00B86132">
            <w:pPr>
              <w:rPr>
                <w:szCs w:val="24"/>
              </w:rPr>
            </w:pPr>
            <w:r>
              <w:t xml:space="preserve">Changement quant à la gravité de la fragmentation de la population :  </w:t>
            </w:r>
          </w:p>
        </w:tc>
        <w:tc>
          <w:tcPr>
            <w:tcW w:w="1197" w:type="pct"/>
            <w:tcBorders>
              <w:right w:val="single" w:sz="4" w:space="0" w:color="auto"/>
            </w:tcBorders>
            <w:noWrap/>
            <w:vAlign w:val="center"/>
          </w:tcPr>
          <w:p w:rsidR="001A5D3B" w:rsidRPr="0076181E" w:rsidRDefault="00C1442D" w:rsidP="00B86132">
            <w:pPr>
              <w:spacing w:line="180" w:lineRule="auto"/>
              <w:rPr>
                <w:szCs w:val="24"/>
              </w:rPr>
            </w:pPr>
            <w:r>
              <w:t>o</w:t>
            </w:r>
            <w:r w:rsidR="001A5D3B">
              <w:t xml:space="preserve">ui </w:t>
            </w:r>
            <w:r w:rsidR="001A5D3B" w:rsidRPr="0076181E">
              <w:rPr>
                <w:szCs w:val="24"/>
              </w:rPr>
              <w:fldChar w:fldCharType="begin">
                <w:ffData>
                  <w:name w:val="Check22"/>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t xml:space="preserve"> </w:t>
            </w:r>
            <w:r w:rsidR="001A5D3B" w:rsidRPr="0076181E">
              <w:rPr>
                <w:szCs w:val="24"/>
              </w:rPr>
              <w:fldChar w:fldCharType="begin">
                <w:ffData>
                  <w:name w:val="Check23"/>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CC2886" w:rsidTr="00C1442D">
        <w:trPr>
          <w:cantSplit/>
        </w:trPr>
        <w:tc>
          <w:tcPr>
            <w:tcW w:w="520" w:type="pct"/>
            <w:tcBorders>
              <w:left w:val="single" w:sz="4" w:space="0" w:color="auto"/>
            </w:tcBorders>
          </w:tcPr>
          <w:p w:rsidR="001A5D3B" w:rsidRPr="0076181E" w:rsidRDefault="00C1442D" w:rsidP="00B86132">
            <w:pPr>
              <w:rPr>
                <w:szCs w:val="24"/>
              </w:rPr>
            </w:pPr>
            <w:r>
              <w:rPr>
                <w:b/>
                <w:szCs w:val="24"/>
              </w:rPr>
              <w:t>SSE</w:t>
            </w:r>
            <w:r w:rsidR="001A5D3B">
              <w:rPr>
                <w:b/>
                <w:szCs w:val="24"/>
              </w:rPr>
              <w:t> 14</w:t>
            </w:r>
          </w:p>
        </w:tc>
        <w:tc>
          <w:tcPr>
            <w:tcW w:w="3284" w:type="pct"/>
            <w:tcBorders>
              <w:left w:val="single" w:sz="4" w:space="0" w:color="auto"/>
            </w:tcBorders>
            <w:noWrap/>
            <w:vAlign w:val="center"/>
          </w:tcPr>
          <w:p w:rsidR="001A5D3B" w:rsidRPr="0076181E" w:rsidRDefault="001A5D3B" w:rsidP="00B86132">
            <w:pPr>
              <w:rPr>
                <w:szCs w:val="24"/>
              </w:rPr>
            </w:pPr>
            <w:r>
              <w:t>Changement de la tendance de la superficie ou de la qualité de l’habitat :</w:t>
            </w:r>
          </w:p>
        </w:tc>
        <w:tc>
          <w:tcPr>
            <w:tcW w:w="1197" w:type="pct"/>
            <w:tcBorders>
              <w:right w:val="single" w:sz="4" w:space="0" w:color="auto"/>
            </w:tcBorders>
            <w:noWrap/>
            <w:vAlign w:val="center"/>
          </w:tcPr>
          <w:p w:rsidR="001A5D3B" w:rsidRPr="0076181E" w:rsidRDefault="00C1442D" w:rsidP="00B86132">
            <w:pPr>
              <w:spacing w:line="180" w:lineRule="auto"/>
              <w:rPr>
                <w:szCs w:val="24"/>
              </w:rPr>
            </w:pPr>
            <w:r>
              <w:t>o</w:t>
            </w:r>
            <w:r w:rsidR="001A5D3B">
              <w:t xml:space="preserve">ui </w:t>
            </w:r>
            <w:r w:rsidR="001A5D3B" w:rsidRPr="0076181E">
              <w:rPr>
                <w:szCs w:val="24"/>
              </w:rPr>
              <w:fldChar w:fldCharType="begin">
                <w:ffData>
                  <w:name w:val="Check22"/>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t xml:space="preserve"> </w:t>
            </w:r>
            <w:r w:rsidR="001A5D3B" w:rsidRPr="0076181E">
              <w:rPr>
                <w:szCs w:val="24"/>
              </w:rPr>
              <w:fldChar w:fldCharType="begin">
                <w:ffData>
                  <w:name w:val="Check23"/>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CC2886" w:rsidTr="00C1442D">
        <w:trPr>
          <w:cantSplit/>
        </w:trPr>
        <w:tc>
          <w:tcPr>
            <w:tcW w:w="520" w:type="pct"/>
            <w:tcBorders>
              <w:left w:val="single" w:sz="4" w:space="0" w:color="auto"/>
            </w:tcBorders>
          </w:tcPr>
          <w:p w:rsidR="001A5D3B" w:rsidRPr="0076181E" w:rsidRDefault="00C1442D" w:rsidP="00B86132">
            <w:pPr>
              <w:rPr>
                <w:szCs w:val="24"/>
              </w:rPr>
            </w:pPr>
            <w:r>
              <w:rPr>
                <w:b/>
                <w:szCs w:val="24"/>
              </w:rPr>
              <w:t>SSE</w:t>
            </w:r>
            <w:r w:rsidR="001A5D3B">
              <w:rPr>
                <w:b/>
                <w:szCs w:val="24"/>
              </w:rPr>
              <w:t> 15</w:t>
            </w:r>
          </w:p>
        </w:tc>
        <w:tc>
          <w:tcPr>
            <w:tcW w:w="3284" w:type="pct"/>
            <w:tcBorders>
              <w:left w:val="single" w:sz="4" w:space="0" w:color="auto"/>
            </w:tcBorders>
            <w:noWrap/>
            <w:vAlign w:val="center"/>
          </w:tcPr>
          <w:p w:rsidR="001A5D3B" w:rsidRPr="0076181E" w:rsidRDefault="00C1442D" w:rsidP="00B86132">
            <w:pPr>
              <w:rPr>
                <w:szCs w:val="24"/>
              </w:rPr>
            </w:pPr>
            <w:r>
              <w:t>Nouvelles données importantes issues de relevés </w:t>
            </w:r>
            <w:r w:rsidR="001A5D3B">
              <w:t>:</w:t>
            </w:r>
          </w:p>
        </w:tc>
        <w:tc>
          <w:tcPr>
            <w:tcW w:w="1197" w:type="pct"/>
            <w:tcBorders>
              <w:right w:val="single" w:sz="4" w:space="0" w:color="auto"/>
            </w:tcBorders>
            <w:noWrap/>
            <w:vAlign w:val="center"/>
          </w:tcPr>
          <w:p w:rsidR="001A5D3B" w:rsidRPr="0076181E" w:rsidRDefault="00C1442D" w:rsidP="00B86132">
            <w:pPr>
              <w:spacing w:line="180" w:lineRule="auto"/>
              <w:rPr>
                <w:szCs w:val="24"/>
              </w:rPr>
            </w:pPr>
            <w:r>
              <w:t>o</w:t>
            </w:r>
            <w:r w:rsidR="001A5D3B">
              <w:t xml:space="preserve">ui </w:t>
            </w:r>
            <w:r w:rsidR="001A5D3B" w:rsidRPr="0076181E">
              <w:rPr>
                <w:szCs w:val="24"/>
              </w:rPr>
              <w:fldChar w:fldCharType="begin">
                <w:ffData>
                  <w:name w:val="Check24"/>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Pr>
                <w:szCs w:val="24"/>
              </w:rPr>
              <w:t xml:space="preserve"> </w:t>
            </w:r>
            <w:r>
              <w:t>n</w:t>
            </w:r>
            <w:r w:rsidR="001A5D3B">
              <w:t xml:space="preserve">on </w:t>
            </w:r>
            <w:r w:rsidR="001A5D3B" w:rsidRPr="0076181E">
              <w:rPr>
                <w:szCs w:val="24"/>
              </w:rPr>
              <w:fldChar w:fldCharType="begin">
                <w:ffData>
                  <w:name w:val="Check25"/>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CC2886" w:rsidTr="00C1442D">
        <w:trPr>
          <w:cantSplit/>
          <w:trHeight w:val="513"/>
        </w:trPr>
        <w:tc>
          <w:tcPr>
            <w:tcW w:w="520" w:type="pct"/>
            <w:tcBorders>
              <w:left w:val="single" w:sz="4" w:space="0" w:color="auto"/>
              <w:bottom w:val="single" w:sz="4" w:space="0" w:color="auto"/>
              <w:right w:val="single" w:sz="4" w:space="0" w:color="auto"/>
            </w:tcBorders>
          </w:tcPr>
          <w:p w:rsidR="001A5D3B" w:rsidRPr="0076181E" w:rsidRDefault="001A5D3B" w:rsidP="00B86132">
            <w:pPr>
              <w:ind w:left="360" w:hanging="378"/>
              <w:rPr>
                <w:szCs w:val="24"/>
              </w:rPr>
            </w:pPr>
          </w:p>
        </w:tc>
        <w:tc>
          <w:tcPr>
            <w:tcW w:w="4480" w:type="pct"/>
            <w:gridSpan w:val="2"/>
            <w:tcBorders>
              <w:left w:val="single" w:sz="4" w:space="0" w:color="auto"/>
              <w:bottom w:val="single" w:sz="4" w:space="0" w:color="auto"/>
              <w:right w:val="single" w:sz="4" w:space="0" w:color="auto"/>
            </w:tcBorders>
            <w:noWrap/>
          </w:tcPr>
          <w:p w:rsidR="001A5D3B" w:rsidRPr="0076181E" w:rsidRDefault="001A5D3B" w:rsidP="00B86132">
            <w:pPr>
              <w:ind w:left="360" w:hanging="378"/>
              <w:rPr>
                <w:szCs w:val="24"/>
              </w:rPr>
            </w:pPr>
          </w:p>
        </w:tc>
      </w:tr>
    </w:tbl>
    <w:p w:rsidR="001A5D3B" w:rsidRPr="002C423A" w:rsidRDefault="001A5D3B" w:rsidP="001A5D3B">
      <w:pPr>
        <w:ind w:left="360" w:hanging="378"/>
        <w:rPr>
          <w:b/>
          <w:szCs w:val="24"/>
        </w:rPr>
      </w:pPr>
      <w:r>
        <w:rPr>
          <w:b/>
          <w:szCs w:val="24"/>
        </w:rPr>
        <w:t>Explication :</w:t>
      </w:r>
    </w:p>
    <w:p w:rsidR="001A5D3B" w:rsidRDefault="001A5D3B" w:rsidP="001A5D3B"/>
    <w:p w:rsidR="001A5D3B" w:rsidRDefault="001A5D3B" w:rsidP="001A5D3B"/>
    <w:p w:rsidR="001A5D3B" w:rsidRDefault="001A5D3B" w:rsidP="001A5D3B"/>
    <w:tbl>
      <w:tblPr>
        <w:tblW w:w="5343" w:type="pct"/>
        <w:tblInd w:w="-7" w:type="dxa"/>
        <w:tblCellMar>
          <w:left w:w="115" w:type="dxa"/>
          <w:right w:w="115" w:type="dxa"/>
        </w:tblCellMar>
        <w:tblLook w:val="0000" w:firstRow="0" w:lastRow="0" w:firstColumn="0" w:lastColumn="0" w:noHBand="0" w:noVBand="0"/>
      </w:tblPr>
      <w:tblGrid>
        <w:gridCol w:w="1291"/>
        <w:gridCol w:w="6194"/>
        <w:gridCol w:w="2506"/>
      </w:tblGrid>
      <w:tr w:rsidR="001A5D3B" w:rsidRPr="0076181E" w:rsidTr="00B86132">
        <w:trPr>
          <w:cantSplit/>
        </w:trPr>
        <w:tc>
          <w:tcPr>
            <w:tcW w:w="663" w:type="pct"/>
            <w:tcBorders>
              <w:top w:val="single" w:sz="4" w:space="0" w:color="auto"/>
              <w:left w:val="single" w:sz="4" w:space="0" w:color="auto"/>
              <w:right w:val="single" w:sz="4" w:space="0" w:color="auto"/>
            </w:tcBorders>
          </w:tcPr>
          <w:p w:rsidR="001A5D3B" w:rsidRPr="0076181E" w:rsidRDefault="00C1442D" w:rsidP="00B86132">
            <w:pPr>
              <w:ind w:hanging="14"/>
              <w:rPr>
                <w:b/>
                <w:szCs w:val="24"/>
              </w:rPr>
            </w:pPr>
            <w:r>
              <w:rPr>
                <w:b/>
                <w:szCs w:val="24"/>
              </w:rPr>
              <w:t>S</w:t>
            </w:r>
            <w:r w:rsidR="001A5D3B">
              <w:rPr>
                <w:b/>
                <w:szCs w:val="24"/>
              </w:rPr>
              <w:t>S</w:t>
            </w:r>
            <w:r>
              <w:rPr>
                <w:b/>
                <w:szCs w:val="24"/>
              </w:rPr>
              <w:t>E</w:t>
            </w:r>
            <w:r w:rsidR="001A5D3B">
              <w:rPr>
                <w:b/>
                <w:szCs w:val="24"/>
              </w:rPr>
              <w:t> 16</w:t>
            </w:r>
          </w:p>
        </w:tc>
        <w:tc>
          <w:tcPr>
            <w:tcW w:w="4337" w:type="pct"/>
            <w:gridSpan w:val="2"/>
            <w:tcBorders>
              <w:top w:val="single" w:sz="4" w:space="0" w:color="auto"/>
              <w:left w:val="single" w:sz="4" w:space="0" w:color="auto"/>
              <w:right w:val="single" w:sz="4" w:space="0" w:color="auto"/>
            </w:tcBorders>
            <w:noWrap/>
          </w:tcPr>
          <w:p w:rsidR="001A5D3B" w:rsidRPr="0076181E" w:rsidRDefault="001A5D3B" w:rsidP="00B86132">
            <w:pPr>
              <w:ind w:hanging="14"/>
              <w:rPr>
                <w:b/>
                <w:szCs w:val="24"/>
              </w:rPr>
            </w:pPr>
            <w:r>
              <w:rPr>
                <w:b/>
                <w:szCs w:val="24"/>
              </w:rPr>
              <w:t xml:space="preserve">Menaces :                                                                                               </w:t>
            </w:r>
          </w:p>
        </w:tc>
      </w:tr>
      <w:tr w:rsidR="001A5D3B" w:rsidRPr="0076181E" w:rsidTr="00B86132">
        <w:trPr>
          <w:cantSplit/>
        </w:trPr>
        <w:tc>
          <w:tcPr>
            <w:tcW w:w="663" w:type="pct"/>
            <w:tcBorders>
              <w:left w:val="single" w:sz="4" w:space="0" w:color="auto"/>
            </w:tcBorders>
          </w:tcPr>
          <w:p w:rsidR="001A5D3B" w:rsidRPr="0076181E" w:rsidRDefault="001A5D3B" w:rsidP="00B86132">
            <w:pPr>
              <w:rPr>
                <w:szCs w:val="24"/>
              </w:rPr>
            </w:pPr>
          </w:p>
        </w:tc>
        <w:tc>
          <w:tcPr>
            <w:tcW w:w="3066" w:type="pct"/>
            <w:tcBorders>
              <w:left w:val="single" w:sz="4" w:space="0" w:color="auto"/>
            </w:tcBorders>
            <w:noWrap/>
            <w:vAlign w:val="center"/>
          </w:tcPr>
          <w:p w:rsidR="001A5D3B" w:rsidRPr="0076181E" w:rsidRDefault="00C1442D" w:rsidP="00C1442D">
            <w:pPr>
              <w:rPr>
                <w:szCs w:val="24"/>
              </w:rPr>
            </w:pPr>
            <w:r>
              <w:t>Changement dans</w:t>
            </w:r>
            <w:r w:rsidR="001A5D3B">
              <w:t xml:space="preserve"> la nature ou la gravité des menaces : </w:t>
            </w:r>
          </w:p>
        </w:tc>
        <w:tc>
          <w:tcPr>
            <w:tcW w:w="1271" w:type="pct"/>
            <w:tcBorders>
              <w:right w:val="single" w:sz="4" w:space="0" w:color="auto"/>
            </w:tcBorders>
            <w:noWrap/>
            <w:vAlign w:val="center"/>
          </w:tcPr>
          <w:p w:rsidR="001A5D3B" w:rsidRPr="0076181E" w:rsidRDefault="00C1442D" w:rsidP="00B86132">
            <w:pPr>
              <w:spacing w:line="180" w:lineRule="auto"/>
              <w:rPr>
                <w:szCs w:val="24"/>
              </w:rPr>
            </w:pPr>
            <w:r>
              <w:t>o</w:t>
            </w:r>
            <w:r w:rsidR="001A5D3B">
              <w:t xml:space="preserve">ui </w:t>
            </w:r>
            <w:r w:rsidR="001A5D3B" w:rsidRPr="0076181E">
              <w:rPr>
                <w:szCs w:val="24"/>
              </w:rPr>
              <w:fldChar w:fldCharType="begin">
                <w:ffData>
                  <w:name w:val="Check32"/>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t xml:space="preserve"> </w:t>
            </w:r>
            <w:r w:rsidR="001A5D3B" w:rsidRPr="0076181E">
              <w:rPr>
                <w:szCs w:val="24"/>
              </w:rPr>
              <w:fldChar w:fldCharType="begin">
                <w:ffData>
                  <w:name w:val="Check33"/>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76181E" w:rsidTr="00B86132">
        <w:trPr>
          <w:cantSplit/>
        </w:trPr>
        <w:tc>
          <w:tcPr>
            <w:tcW w:w="663" w:type="pct"/>
            <w:tcBorders>
              <w:left w:val="single" w:sz="4" w:space="0" w:color="auto"/>
              <w:bottom w:val="single" w:sz="4" w:space="0" w:color="auto"/>
              <w:right w:val="single" w:sz="4" w:space="0" w:color="auto"/>
            </w:tcBorders>
          </w:tcPr>
          <w:p w:rsidR="001A5D3B" w:rsidRPr="0076181E" w:rsidRDefault="001A5D3B" w:rsidP="00B86132">
            <w:pPr>
              <w:ind w:left="360" w:hanging="378"/>
              <w:rPr>
                <w:szCs w:val="24"/>
              </w:rPr>
            </w:pPr>
          </w:p>
        </w:tc>
        <w:tc>
          <w:tcPr>
            <w:tcW w:w="4337" w:type="pct"/>
            <w:gridSpan w:val="2"/>
            <w:tcBorders>
              <w:left w:val="single" w:sz="4" w:space="0" w:color="auto"/>
              <w:bottom w:val="single" w:sz="4" w:space="0" w:color="auto"/>
              <w:right w:val="single" w:sz="4" w:space="0" w:color="auto"/>
            </w:tcBorders>
            <w:noWrap/>
          </w:tcPr>
          <w:p w:rsidR="001A5D3B" w:rsidRPr="0076181E" w:rsidRDefault="001A5D3B" w:rsidP="00B86132">
            <w:pPr>
              <w:ind w:left="360" w:hanging="378"/>
              <w:rPr>
                <w:szCs w:val="24"/>
              </w:rPr>
            </w:pPr>
          </w:p>
        </w:tc>
      </w:tr>
    </w:tbl>
    <w:p w:rsidR="001A5D3B" w:rsidRPr="0076181E" w:rsidRDefault="001A5D3B" w:rsidP="001A5D3B">
      <w:pPr>
        <w:ind w:left="360" w:hanging="378"/>
        <w:rPr>
          <w:b/>
          <w:szCs w:val="24"/>
        </w:rPr>
      </w:pPr>
      <w:r>
        <w:rPr>
          <w:b/>
          <w:szCs w:val="24"/>
        </w:rPr>
        <w:t>Explication :</w:t>
      </w:r>
    </w:p>
    <w:p w:rsidR="001A5D3B" w:rsidRPr="0076181E" w:rsidRDefault="001A5D3B" w:rsidP="001A5D3B"/>
    <w:p w:rsidR="001A5D3B" w:rsidRPr="0076181E" w:rsidRDefault="001A5D3B" w:rsidP="001A5D3B"/>
    <w:p w:rsidR="001A5D3B" w:rsidRPr="0076181E" w:rsidRDefault="001A5D3B" w:rsidP="001A5D3B"/>
    <w:tbl>
      <w:tblPr>
        <w:tblW w:w="5343" w:type="pct"/>
        <w:tblInd w:w="-7" w:type="dxa"/>
        <w:tblCellMar>
          <w:left w:w="115" w:type="dxa"/>
          <w:right w:w="115" w:type="dxa"/>
        </w:tblCellMar>
        <w:tblLook w:val="0000" w:firstRow="0" w:lastRow="0" w:firstColumn="0" w:lastColumn="0" w:noHBand="0" w:noVBand="0"/>
      </w:tblPr>
      <w:tblGrid>
        <w:gridCol w:w="1327"/>
        <w:gridCol w:w="6124"/>
        <w:gridCol w:w="2540"/>
      </w:tblGrid>
      <w:tr w:rsidR="001A5D3B" w:rsidRPr="0076181E" w:rsidTr="00B86132">
        <w:trPr>
          <w:cantSplit/>
        </w:trPr>
        <w:tc>
          <w:tcPr>
            <w:tcW w:w="664" w:type="pct"/>
            <w:tcBorders>
              <w:top w:val="single" w:sz="4" w:space="0" w:color="auto"/>
              <w:left w:val="single" w:sz="4" w:space="0" w:color="auto"/>
              <w:right w:val="single" w:sz="4" w:space="0" w:color="auto"/>
            </w:tcBorders>
          </w:tcPr>
          <w:p w:rsidR="001A5D3B" w:rsidRPr="0076181E" w:rsidRDefault="00C1442D" w:rsidP="00B86132">
            <w:pPr>
              <w:ind w:hanging="14"/>
              <w:rPr>
                <w:b/>
                <w:szCs w:val="24"/>
              </w:rPr>
            </w:pPr>
            <w:r>
              <w:rPr>
                <w:b/>
                <w:szCs w:val="24"/>
              </w:rPr>
              <w:t>S</w:t>
            </w:r>
            <w:r w:rsidR="001A5D3B">
              <w:rPr>
                <w:b/>
                <w:szCs w:val="24"/>
              </w:rPr>
              <w:t>S</w:t>
            </w:r>
            <w:r>
              <w:rPr>
                <w:b/>
                <w:szCs w:val="24"/>
              </w:rPr>
              <w:t>E</w:t>
            </w:r>
            <w:r w:rsidR="001A5D3B">
              <w:rPr>
                <w:b/>
                <w:szCs w:val="24"/>
              </w:rPr>
              <w:t> 17</w:t>
            </w:r>
          </w:p>
        </w:tc>
        <w:tc>
          <w:tcPr>
            <w:tcW w:w="4336" w:type="pct"/>
            <w:gridSpan w:val="2"/>
            <w:tcBorders>
              <w:top w:val="single" w:sz="4" w:space="0" w:color="auto"/>
              <w:left w:val="single" w:sz="4" w:space="0" w:color="auto"/>
              <w:right w:val="single" w:sz="4" w:space="0" w:color="auto"/>
            </w:tcBorders>
            <w:noWrap/>
          </w:tcPr>
          <w:p w:rsidR="001A5D3B" w:rsidRPr="0076181E" w:rsidRDefault="001A5D3B" w:rsidP="00B86132">
            <w:pPr>
              <w:ind w:hanging="14"/>
              <w:rPr>
                <w:b/>
                <w:szCs w:val="24"/>
              </w:rPr>
            </w:pPr>
            <w:r>
              <w:rPr>
                <w:b/>
                <w:szCs w:val="24"/>
              </w:rPr>
              <w:t xml:space="preserve">Protection :                                                                                          </w:t>
            </w:r>
          </w:p>
        </w:tc>
      </w:tr>
      <w:tr w:rsidR="001A5D3B" w:rsidRPr="0076181E" w:rsidTr="00B86132">
        <w:trPr>
          <w:cantSplit/>
        </w:trPr>
        <w:tc>
          <w:tcPr>
            <w:tcW w:w="664" w:type="pct"/>
            <w:tcBorders>
              <w:left w:val="single" w:sz="4" w:space="0" w:color="auto"/>
            </w:tcBorders>
          </w:tcPr>
          <w:p w:rsidR="001A5D3B" w:rsidRPr="0076181E" w:rsidRDefault="001A5D3B" w:rsidP="00B86132">
            <w:pPr>
              <w:rPr>
                <w:szCs w:val="24"/>
              </w:rPr>
            </w:pPr>
          </w:p>
        </w:tc>
        <w:tc>
          <w:tcPr>
            <w:tcW w:w="3065" w:type="pct"/>
            <w:tcBorders>
              <w:left w:val="single" w:sz="4" w:space="0" w:color="auto"/>
            </w:tcBorders>
            <w:noWrap/>
            <w:vAlign w:val="center"/>
          </w:tcPr>
          <w:p w:rsidR="001A5D3B" w:rsidRPr="0076181E" w:rsidRDefault="001A5D3B" w:rsidP="00B86132">
            <w:pPr>
              <w:rPr>
                <w:szCs w:val="24"/>
              </w:rPr>
            </w:pPr>
            <w:r>
              <w:t>Changem</w:t>
            </w:r>
            <w:r w:rsidR="00C1442D">
              <w:t>ent de la protection actuelle :</w:t>
            </w:r>
          </w:p>
        </w:tc>
        <w:tc>
          <w:tcPr>
            <w:tcW w:w="1271" w:type="pct"/>
            <w:tcBorders>
              <w:right w:val="single" w:sz="4" w:space="0" w:color="auto"/>
            </w:tcBorders>
            <w:noWrap/>
            <w:vAlign w:val="center"/>
          </w:tcPr>
          <w:p w:rsidR="001A5D3B" w:rsidRPr="0076181E" w:rsidRDefault="00C1442D" w:rsidP="00B86132">
            <w:pPr>
              <w:spacing w:line="180" w:lineRule="auto"/>
              <w:rPr>
                <w:szCs w:val="24"/>
              </w:rPr>
            </w:pPr>
            <w:r>
              <w:t>o</w:t>
            </w:r>
            <w:r w:rsidR="001A5D3B">
              <w:t xml:space="preserve">ui </w:t>
            </w:r>
            <w:r w:rsidR="001A5D3B" w:rsidRPr="0076181E">
              <w:rPr>
                <w:szCs w:val="24"/>
              </w:rPr>
              <w:fldChar w:fldCharType="begin">
                <w:ffData>
                  <w:name w:val="Check26"/>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non</w:t>
            </w:r>
            <w:r>
              <w:t xml:space="preserve"> </w:t>
            </w:r>
            <w:r w:rsidR="001A5D3B" w:rsidRPr="0076181E">
              <w:rPr>
                <w:szCs w:val="24"/>
              </w:rPr>
              <w:fldChar w:fldCharType="begin">
                <w:ffData>
                  <w:name w:val="Check27"/>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rsidR="001A5D3B">
              <w:t xml:space="preserve"> </w:t>
            </w:r>
            <w:proofErr w:type="spellStart"/>
            <w:r w:rsidR="001A5D3B">
              <w:t>inc.</w:t>
            </w:r>
            <w:proofErr w:type="spellEnd"/>
            <w:r w:rsidR="001A5D3B">
              <w:t xml:space="preserve"> </w:t>
            </w:r>
            <w:r w:rsidR="001A5D3B" w:rsidRPr="0076181E">
              <w:rPr>
                <w:szCs w:val="24"/>
              </w:rPr>
              <w:fldChar w:fldCharType="begin">
                <w:ffData>
                  <w:name w:val="Check9"/>
                  <w:enabled/>
                  <w:calcOnExit w:val="0"/>
                  <w:checkBox>
                    <w:size w:val="18"/>
                    <w:default w:val="0"/>
                    <w:checked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76181E" w:rsidTr="00B86132">
        <w:trPr>
          <w:cantSplit/>
        </w:trPr>
        <w:tc>
          <w:tcPr>
            <w:tcW w:w="664" w:type="pct"/>
            <w:tcBorders>
              <w:left w:val="single" w:sz="4" w:space="0" w:color="auto"/>
              <w:bottom w:val="single" w:sz="4" w:space="0" w:color="auto"/>
              <w:right w:val="single" w:sz="4" w:space="0" w:color="auto"/>
            </w:tcBorders>
          </w:tcPr>
          <w:p w:rsidR="001A5D3B" w:rsidRPr="0076181E" w:rsidRDefault="001A5D3B" w:rsidP="00B86132">
            <w:pPr>
              <w:ind w:left="360" w:hanging="378"/>
              <w:rPr>
                <w:szCs w:val="24"/>
              </w:rPr>
            </w:pPr>
          </w:p>
        </w:tc>
        <w:tc>
          <w:tcPr>
            <w:tcW w:w="4336" w:type="pct"/>
            <w:gridSpan w:val="2"/>
            <w:tcBorders>
              <w:left w:val="single" w:sz="4" w:space="0" w:color="auto"/>
              <w:bottom w:val="single" w:sz="4" w:space="0" w:color="auto"/>
              <w:right w:val="single" w:sz="4" w:space="0" w:color="auto"/>
            </w:tcBorders>
            <w:noWrap/>
          </w:tcPr>
          <w:p w:rsidR="001A5D3B" w:rsidRPr="0076181E" w:rsidRDefault="001A5D3B" w:rsidP="00B86132">
            <w:pPr>
              <w:ind w:left="360" w:hanging="378"/>
              <w:rPr>
                <w:szCs w:val="24"/>
              </w:rPr>
            </w:pPr>
          </w:p>
        </w:tc>
      </w:tr>
    </w:tbl>
    <w:p w:rsidR="001A5D3B" w:rsidRPr="0076181E" w:rsidRDefault="001A5D3B" w:rsidP="001A5D3B">
      <w:pPr>
        <w:rPr>
          <w:b/>
        </w:rPr>
      </w:pPr>
      <w:r>
        <w:rPr>
          <w:b/>
        </w:rPr>
        <w:t xml:space="preserve">Explication : </w:t>
      </w:r>
    </w:p>
    <w:p w:rsidR="001A5D3B" w:rsidRPr="0076181E" w:rsidRDefault="001A5D3B" w:rsidP="001A5D3B"/>
    <w:p w:rsidR="001A5D3B" w:rsidRPr="0076181E" w:rsidRDefault="001A5D3B" w:rsidP="001A5D3B"/>
    <w:p w:rsidR="00C1442D" w:rsidRDefault="00C1442D">
      <w:pPr>
        <w:widowControl/>
        <w:spacing w:after="160" w:line="259" w:lineRule="auto"/>
      </w:pPr>
      <w:r>
        <w:br w:type="page"/>
      </w:r>
    </w:p>
    <w:tbl>
      <w:tblPr>
        <w:tblW w:w="5307" w:type="pct"/>
        <w:tblInd w:w="-7" w:type="dxa"/>
        <w:tblLayout w:type="fixed"/>
        <w:tblCellMar>
          <w:left w:w="115" w:type="dxa"/>
          <w:right w:w="115" w:type="dxa"/>
        </w:tblCellMar>
        <w:tblLook w:val="0000" w:firstRow="0" w:lastRow="0" w:firstColumn="0" w:lastColumn="0" w:noHBand="0" w:noVBand="0"/>
      </w:tblPr>
      <w:tblGrid>
        <w:gridCol w:w="1030"/>
        <w:gridCol w:w="7116"/>
        <w:gridCol w:w="1778"/>
      </w:tblGrid>
      <w:tr w:rsidR="001A5D3B" w:rsidRPr="0076181E" w:rsidTr="00C1442D">
        <w:trPr>
          <w:cantSplit/>
        </w:trPr>
        <w:tc>
          <w:tcPr>
            <w:tcW w:w="519" w:type="pct"/>
            <w:tcBorders>
              <w:top w:val="single" w:sz="4" w:space="0" w:color="auto"/>
              <w:left w:val="single" w:sz="4" w:space="0" w:color="auto"/>
              <w:right w:val="single" w:sz="4" w:space="0" w:color="auto"/>
            </w:tcBorders>
          </w:tcPr>
          <w:p w:rsidR="001A5D3B" w:rsidRPr="0076181E" w:rsidRDefault="00C1442D" w:rsidP="00B86132">
            <w:pPr>
              <w:ind w:hanging="14"/>
              <w:rPr>
                <w:b/>
                <w:szCs w:val="24"/>
              </w:rPr>
            </w:pPr>
            <w:r>
              <w:rPr>
                <w:b/>
                <w:szCs w:val="24"/>
              </w:rPr>
              <w:lastRenderedPageBreak/>
              <w:t>SSE</w:t>
            </w:r>
            <w:r w:rsidR="001A5D3B">
              <w:rPr>
                <w:b/>
                <w:szCs w:val="24"/>
              </w:rPr>
              <w:t> 18</w:t>
            </w:r>
          </w:p>
        </w:tc>
        <w:tc>
          <w:tcPr>
            <w:tcW w:w="4481" w:type="pct"/>
            <w:gridSpan w:val="2"/>
            <w:tcBorders>
              <w:top w:val="single" w:sz="4" w:space="0" w:color="auto"/>
              <w:left w:val="single" w:sz="4" w:space="0" w:color="auto"/>
              <w:right w:val="single" w:sz="4" w:space="0" w:color="auto"/>
            </w:tcBorders>
            <w:noWrap/>
          </w:tcPr>
          <w:p w:rsidR="001A5D3B" w:rsidRPr="0076181E" w:rsidRDefault="001A5D3B" w:rsidP="00B86132">
            <w:pPr>
              <w:ind w:hanging="14"/>
              <w:rPr>
                <w:b/>
                <w:szCs w:val="24"/>
              </w:rPr>
            </w:pPr>
            <w:r>
              <w:rPr>
                <w:b/>
                <w:szCs w:val="24"/>
              </w:rPr>
              <w:t>Immigration de source externe</w:t>
            </w:r>
            <w:r w:rsidR="00C1442D">
              <w:rPr>
                <w:b/>
                <w:szCs w:val="24"/>
              </w:rPr>
              <w:t> :</w:t>
            </w:r>
            <w:r>
              <w:rPr>
                <w:b/>
                <w:szCs w:val="24"/>
              </w:rPr>
              <w:t xml:space="preserve">                                                                                   </w:t>
            </w:r>
          </w:p>
        </w:tc>
      </w:tr>
      <w:tr w:rsidR="001A5D3B" w:rsidRPr="0076181E" w:rsidTr="00C1442D">
        <w:trPr>
          <w:cantSplit/>
        </w:trPr>
        <w:tc>
          <w:tcPr>
            <w:tcW w:w="519" w:type="pct"/>
            <w:tcBorders>
              <w:left w:val="single" w:sz="4" w:space="0" w:color="auto"/>
            </w:tcBorders>
          </w:tcPr>
          <w:p w:rsidR="001A5D3B" w:rsidRPr="0076181E" w:rsidRDefault="001A5D3B" w:rsidP="00B86132">
            <w:pPr>
              <w:rPr>
                <w:szCs w:val="24"/>
              </w:rPr>
            </w:pPr>
          </w:p>
        </w:tc>
        <w:tc>
          <w:tcPr>
            <w:tcW w:w="3585" w:type="pct"/>
            <w:tcBorders>
              <w:left w:val="single" w:sz="4" w:space="0" w:color="auto"/>
            </w:tcBorders>
            <w:noWrap/>
            <w:vAlign w:val="center"/>
          </w:tcPr>
          <w:p w:rsidR="001A5D3B" w:rsidRPr="0076181E" w:rsidRDefault="001A5D3B" w:rsidP="00C1442D">
            <w:pPr>
              <w:rPr>
                <w:szCs w:val="24"/>
              </w:rPr>
            </w:pPr>
            <w:r>
              <w:t xml:space="preserve">Changement </w:t>
            </w:r>
            <w:r w:rsidR="00C1442D">
              <w:t>de</w:t>
            </w:r>
            <w:r>
              <w:t xml:space="preserve"> l’immigration de source externe constaté : </w:t>
            </w:r>
          </w:p>
        </w:tc>
        <w:tc>
          <w:tcPr>
            <w:tcW w:w="896" w:type="pct"/>
            <w:tcBorders>
              <w:right w:val="single" w:sz="4" w:space="0" w:color="auto"/>
            </w:tcBorders>
            <w:noWrap/>
            <w:vAlign w:val="center"/>
          </w:tcPr>
          <w:p w:rsidR="001A5D3B" w:rsidRPr="0076181E" w:rsidRDefault="00C1442D" w:rsidP="00B86132">
            <w:pPr>
              <w:spacing w:line="180" w:lineRule="auto"/>
              <w:rPr>
                <w:szCs w:val="24"/>
              </w:rPr>
            </w:pPr>
            <w:r>
              <w:t>o</w:t>
            </w:r>
            <w:r w:rsidR="001A5D3B">
              <w:t xml:space="preserve">ui </w:t>
            </w:r>
            <w:r w:rsidR="001A5D3B" w:rsidRPr="0076181E">
              <w:rPr>
                <w:szCs w:val="24"/>
              </w:rPr>
              <w:fldChar w:fldCharType="begin">
                <w:ffData>
                  <w:name w:val="Check28"/>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r>
              <w:t xml:space="preserve"> n</w:t>
            </w:r>
            <w:r w:rsidR="001A5D3B">
              <w:t xml:space="preserve">on </w:t>
            </w:r>
            <w:r w:rsidR="001A5D3B" w:rsidRPr="0076181E">
              <w:rPr>
                <w:szCs w:val="24"/>
              </w:rPr>
              <w:fldChar w:fldCharType="begin">
                <w:ffData>
                  <w:name w:val="Check29"/>
                  <w:enabled/>
                  <w:calcOnExit w:val="0"/>
                  <w:checkBox>
                    <w:size w:val="18"/>
                    <w:default w:val="0"/>
                  </w:checkBox>
                </w:ffData>
              </w:fldChar>
            </w:r>
            <w:r w:rsidR="001A5D3B" w:rsidRPr="0076181E">
              <w:rPr>
                <w:szCs w:val="24"/>
              </w:rPr>
              <w:instrText xml:space="preserve"> FORMCHECKBOX </w:instrText>
            </w:r>
            <w:r w:rsidR="006D2B96">
              <w:rPr>
                <w:szCs w:val="24"/>
              </w:rPr>
            </w:r>
            <w:r w:rsidR="006D2B96">
              <w:rPr>
                <w:szCs w:val="24"/>
              </w:rPr>
              <w:fldChar w:fldCharType="separate"/>
            </w:r>
            <w:r w:rsidR="001A5D3B" w:rsidRPr="0076181E">
              <w:rPr>
                <w:szCs w:val="24"/>
              </w:rPr>
              <w:fldChar w:fldCharType="end"/>
            </w:r>
          </w:p>
        </w:tc>
      </w:tr>
      <w:tr w:rsidR="001A5D3B" w:rsidRPr="0076181E" w:rsidTr="00C1442D">
        <w:trPr>
          <w:cantSplit/>
        </w:trPr>
        <w:tc>
          <w:tcPr>
            <w:tcW w:w="519" w:type="pct"/>
            <w:tcBorders>
              <w:left w:val="single" w:sz="4" w:space="0" w:color="auto"/>
              <w:bottom w:val="single" w:sz="4" w:space="0" w:color="auto"/>
              <w:right w:val="single" w:sz="4" w:space="0" w:color="auto"/>
            </w:tcBorders>
          </w:tcPr>
          <w:p w:rsidR="001A5D3B" w:rsidRPr="0076181E" w:rsidRDefault="001A5D3B" w:rsidP="00B86132">
            <w:pPr>
              <w:ind w:left="360" w:hanging="378"/>
              <w:rPr>
                <w:szCs w:val="24"/>
              </w:rPr>
            </w:pPr>
          </w:p>
        </w:tc>
        <w:tc>
          <w:tcPr>
            <w:tcW w:w="4481" w:type="pct"/>
            <w:gridSpan w:val="2"/>
            <w:tcBorders>
              <w:left w:val="single" w:sz="4" w:space="0" w:color="auto"/>
              <w:bottom w:val="single" w:sz="4" w:space="0" w:color="auto"/>
              <w:right w:val="single" w:sz="4" w:space="0" w:color="auto"/>
            </w:tcBorders>
            <w:noWrap/>
          </w:tcPr>
          <w:p w:rsidR="001A5D3B" w:rsidRPr="0076181E" w:rsidRDefault="001A5D3B" w:rsidP="00B86132">
            <w:pPr>
              <w:ind w:left="360" w:hanging="378"/>
              <w:rPr>
                <w:szCs w:val="24"/>
              </w:rPr>
            </w:pPr>
          </w:p>
        </w:tc>
      </w:tr>
    </w:tbl>
    <w:p w:rsidR="001A5D3B" w:rsidRPr="0076181E" w:rsidRDefault="001A5D3B" w:rsidP="001A5D3B">
      <w:pPr>
        <w:rPr>
          <w:b/>
        </w:rPr>
      </w:pPr>
      <w:r>
        <w:rPr>
          <w:b/>
        </w:rPr>
        <w:t>Explication :</w:t>
      </w:r>
    </w:p>
    <w:p w:rsidR="001A5D3B" w:rsidRDefault="001A5D3B" w:rsidP="001A5D3B">
      <w:pPr>
        <w:rPr>
          <w:rFonts w:cs="Arial"/>
          <w:szCs w:val="24"/>
        </w:rPr>
      </w:pPr>
    </w:p>
    <w:p w:rsidR="001A5D3B" w:rsidRPr="0076181E" w:rsidRDefault="001A5D3B" w:rsidP="001A5D3B">
      <w:pPr>
        <w:rPr>
          <w:rFonts w:cs="Arial"/>
          <w:szCs w:val="24"/>
        </w:rPr>
      </w:pPr>
    </w:p>
    <w:tbl>
      <w:tblPr>
        <w:tblW w:w="5343" w:type="pct"/>
        <w:tblLook w:val="0000" w:firstRow="0" w:lastRow="0" w:firstColumn="0" w:lastColumn="0" w:noHBand="0" w:noVBand="0"/>
      </w:tblPr>
      <w:tblGrid>
        <w:gridCol w:w="1305"/>
        <w:gridCol w:w="6142"/>
        <w:gridCol w:w="2544"/>
      </w:tblGrid>
      <w:tr w:rsidR="001A5D3B" w:rsidRPr="0076181E" w:rsidTr="00B86132">
        <w:trPr>
          <w:cantSplit/>
        </w:trPr>
        <w:tc>
          <w:tcPr>
            <w:tcW w:w="653" w:type="pct"/>
            <w:tcBorders>
              <w:top w:val="single" w:sz="4" w:space="0" w:color="auto"/>
              <w:left w:val="single" w:sz="4" w:space="0" w:color="auto"/>
              <w:right w:val="single" w:sz="4" w:space="0" w:color="auto"/>
            </w:tcBorders>
          </w:tcPr>
          <w:p w:rsidR="001A5D3B" w:rsidRPr="0076181E" w:rsidRDefault="001A5D3B" w:rsidP="00C1442D">
            <w:pPr>
              <w:ind w:hanging="14"/>
              <w:rPr>
                <w:rFonts w:cs="Arial"/>
                <w:b/>
                <w:szCs w:val="24"/>
              </w:rPr>
            </w:pPr>
            <w:r>
              <w:rPr>
                <w:b/>
                <w:szCs w:val="24"/>
              </w:rPr>
              <w:t>S</w:t>
            </w:r>
            <w:r w:rsidR="00C1442D">
              <w:rPr>
                <w:b/>
                <w:szCs w:val="24"/>
              </w:rPr>
              <w:t>S</w:t>
            </w:r>
            <w:r>
              <w:rPr>
                <w:b/>
                <w:szCs w:val="24"/>
              </w:rPr>
              <w:t>E 19</w:t>
            </w:r>
          </w:p>
        </w:tc>
        <w:tc>
          <w:tcPr>
            <w:tcW w:w="4347" w:type="pct"/>
            <w:gridSpan w:val="2"/>
            <w:tcBorders>
              <w:top w:val="single" w:sz="4" w:space="0" w:color="auto"/>
              <w:left w:val="single" w:sz="4" w:space="0" w:color="auto"/>
              <w:right w:val="single" w:sz="4" w:space="0" w:color="auto"/>
            </w:tcBorders>
          </w:tcPr>
          <w:p w:rsidR="001A5D3B" w:rsidRPr="0076181E" w:rsidRDefault="001A5D3B" w:rsidP="00B86132">
            <w:pPr>
              <w:ind w:hanging="14"/>
              <w:rPr>
                <w:rFonts w:cs="Arial"/>
                <w:b/>
                <w:szCs w:val="24"/>
              </w:rPr>
            </w:pPr>
            <w:r>
              <w:rPr>
                <w:b/>
                <w:szCs w:val="24"/>
              </w:rPr>
              <w:t xml:space="preserve">Analyse quantitative :                                                                                 </w:t>
            </w:r>
          </w:p>
        </w:tc>
      </w:tr>
      <w:tr w:rsidR="001A5D3B" w:rsidRPr="0076181E" w:rsidTr="00B86132">
        <w:trPr>
          <w:cantSplit/>
        </w:trPr>
        <w:tc>
          <w:tcPr>
            <w:tcW w:w="653" w:type="pct"/>
            <w:tcBorders>
              <w:left w:val="single" w:sz="4" w:space="0" w:color="auto"/>
            </w:tcBorders>
          </w:tcPr>
          <w:p w:rsidR="001A5D3B" w:rsidRPr="0076181E" w:rsidRDefault="001A5D3B" w:rsidP="00B86132">
            <w:pPr>
              <w:rPr>
                <w:rFonts w:cs="Arial"/>
                <w:szCs w:val="24"/>
              </w:rPr>
            </w:pPr>
          </w:p>
        </w:tc>
        <w:tc>
          <w:tcPr>
            <w:tcW w:w="3074" w:type="pct"/>
            <w:tcBorders>
              <w:left w:val="single" w:sz="4" w:space="0" w:color="auto"/>
            </w:tcBorders>
            <w:vAlign w:val="center"/>
          </w:tcPr>
          <w:p w:rsidR="001A5D3B" w:rsidRPr="0076181E" w:rsidRDefault="001A5D3B" w:rsidP="00B86132">
            <w:pPr>
              <w:rPr>
                <w:rFonts w:cs="Arial"/>
                <w:szCs w:val="24"/>
              </w:rPr>
            </w:pPr>
            <w:r>
              <w:t xml:space="preserve">Changement quant à la probabilité de disparition du pays : </w:t>
            </w:r>
          </w:p>
        </w:tc>
        <w:tc>
          <w:tcPr>
            <w:tcW w:w="1273" w:type="pct"/>
            <w:tcBorders>
              <w:right w:val="single" w:sz="4" w:space="0" w:color="auto"/>
            </w:tcBorders>
            <w:vAlign w:val="center"/>
          </w:tcPr>
          <w:p w:rsidR="001A5D3B" w:rsidRPr="0076181E" w:rsidRDefault="00C1442D" w:rsidP="00B86132">
            <w:pPr>
              <w:spacing w:line="180" w:lineRule="auto"/>
              <w:rPr>
                <w:rFonts w:cs="Arial"/>
                <w:szCs w:val="24"/>
              </w:rPr>
            </w:pPr>
            <w:r>
              <w:t>o</w:t>
            </w:r>
            <w:r w:rsidR="001A5D3B">
              <w:t xml:space="preserve">ui </w:t>
            </w:r>
            <w:r w:rsidR="001A5D3B" w:rsidRPr="0076181E">
              <w:rPr>
                <w:rFonts w:cs="Arial"/>
                <w:szCs w:val="24"/>
              </w:rPr>
              <w:fldChar w:fldCharType="begin">
                <w:ffData>
                  <w:name w:val="Check30"/>
                  <w:enabled/>
                  <w:calcOnExit w:val="0"/>
                  <w:checkBox>
                    <w:size w:val="18"/>
                    <w:default w:val="0"/>
                  </w:checkBox>
                </w:ffData>
              </w:fldChar>
            </w:r>
            <w:r w:rsidR="001A5D3B" w:rsidRPr="0076181E">
              <w:rPr>
                <w:rFonts w:cs="Arial"/>
                <w:szCs w:val="24"/>
              </w:rPr>
              <w:instrText xml:space="preserve"> FORMCHECKBOX </w:instrText>
            </w:r>
            <w:r w:rsidR="006D2B96">
              <w:rPr>
                <w:rFonts w:cs="Arial"/>
                <w:szCs w:val="24"/>
              </w:rPr>
            </w:r>
            <w:r w:rsidR="006D2B96">
              <w:rPr>
                <w:rFonts w:cs="Arial"/>
                <w:szCs w:val="24"/>
              </w:rPr>
              <w:fldChar w:fldCharType="separate"/>
            </w:r>
            <w:r w:rsidR="001A5D3B" w:rsidRPr="0076181E">
              <w:rPr>
                <w:rFonts w:cs="Arial"/>
                <w:szCs w:val="24"/>
              </w:rPr>
              <w:fldChar w:fldCharType="end"/>
            </w:r>
            <w:r w:rsidR="001A5D3B">
              <w:t xml:space="preserve"> non</w:t>
            </w:r>
            <w:r>
              <w:t xml:space="preserve"> </w:t>
            </w:r>
            <w:r w:rsidR="001A5D3B" w:rsidRPr="0076181E">
              <w:rPr>
                <w:rFonts w:cs="Arial"/>
                <w:szCs w:val="24"/>
              </w:rPr>
              <w:fldChar w:fldCharType="begin">
                <w:ffData>
                  <w:name w:val="Check31"/>
                  <w:enabled/>
                  <w:calcOnExit w:val="0"/>
                  <w:checkBox>
                    <w:size w:val="18"/>
                    <w:default w:val="0"/>
                  </w:checkBox>
                </w:ffData>
              </w:fldChar>
            </w:r>
            <w:r w:rsidR="001A5D3B" w:rsidRPr="0076181E">
              <w:rPr>
                <w:rFonts w:cs="Arial"/>
                <w:szCs w:val="24"/>
              </w:rPr>
              <w:instrText xml:space="preserve"> FORMCHECKBOX </w:instrText>
            </w:r>
            <w:r w:rsidR="006D2B96">
              <w:rPr>
                <w:rFonts w:cs="Arial"/>
                <w:szCs w:val="24"/>
              </w:rPr>
            </w:r>
            <w:r w:rsidR="006D2B96">
              <w:rPr>
                <w:rFonts w:cs="Arial"/>
                <w:szCs w:val="24"/>
              </w:rPr>
              <w:fldChar w:fldCharType="separate"/>
            </w:r>
            <w:r w:rsidR="001A5D3B" w:rsidRPr="0076181E">
              <w:rPr>
                <w:rFonts w:cs="Arial"/>
                <w:szCs w:val="24"/>
              </w:rPr>
              <w:fldChar w:fldCharType="end"/>
            </w:r>
            <w:r w:rsidR="001A5D3B">
              <w:t xml:space="preserve"> </w:t>
            </w:r>
            <w:proofErr w:type="spellStart"/>
            <w:r w:rsidR="001A5D3B">
              <w:t>inc.</w:t>
            </w:r>
            <w:proofErr w:type="spellEnd"/>
            <w:r w:rsidR="001A5D3B">
              <w:t xml:space="preserve"> </w:t>
            </w:r>
            <w:r w:rsidR="001A5D3B" w:rsidRPr="0076181E">
              <w:rPr>
                <w:rFonts w:cs="Arial"/>
                <w:szCs w:val="24"/>
              </w:rPr>
              <w:fldChar w:fldCharType="begin">
                <w:ffData>
                  <w:name w:val="Check9"/>
                  <w:enabled/>
                  <w:calcOnExit w:val="0"/>
                  <w:checkBox>
                    <w:size w:val="18"/>
                    <w:default w:val="0"/>
                    <w:checked w:val="0"/>
                  </w:checkBox>
                </w:ffData>
              </w:fldChar>
            </w:r>
            <w:r w:rsidR="001A5D3B" w:rsidRPr="0076181E">
              <w:rPr>
                <w:rFonts w:cs="Arial"/>
                <w:szCs w:val="24"/>
              </w:rPr>
              <w:instrText xml:space="preserve"> FORMCHECKBOX </w:instrText>
            </w:r>
            <w:r w:rsidR="006D2B96">
              <w:rPr>
                <w:rFonts w:cs="Arial"/>
                <w:szCs w:val="24"/>
              </w:rPr>
            </w:r>
            <w:r w:rsidR="006D2B96">
              <w:rPr>
                <w:rFonts w:cs="Arial"/>
                <w:szCs w:val="24"/>
              </w:rPr>
              <w:fldChar w:fldCharType="separate"/>
            </w:r>
            <w:r w:rsidR="001A5D3B" w:rsidRPr="0076181E">
              <w:rPr>
                <w:rFonts w:cs="Arial"/>
                <w:szCs w:val="24"/>
              </w:rPr>
              <w:fldChar w:fldCharType="end"/>
            </w:r>
          </w:p>
        </w:tc>
      </w:tr>
      <w:tr w:rsidR="001A5D3B" w:rsidRPr="0076181E" w:rsidTr="00B86132">
        <w:trPr>
          <w:cantSplit/>
          <w:trHeight w:val="469"/>
        </w:trPr>
        <w:tc>
          <w:tcPr>
            <w:tcW w:w="653" w:type="pct"/>
            <w:tcBorders>
              <w:left w:val="single" w:sz="4" w:space="0" w:color="auto"/>
              <w:bottom w:val="single" w:sz="4" w:space="0" w:color="auto"/>
              <w:right w:val="single" w:sz="4" w:space="0" w:color="auto"/>
            </w:tcBorders>
          </w:tcPr>
          <w:p w:rsidR="001A5D3B" w:rsidRPr="0076181E" w:rsidRDefault="001A5D3B" w:rsidP="00B86132">
            <w:pPr>
              <w:rPr>
                <w:rFonts w:cs="Arial"/>
                <w:szCs w:val="24"/>
              </w:rPr>
            </w:pPr>
          </w:p>
        </w:tc>
        <w:tc>
          <w:tcPr>
            <w:tcW w:w="4347" w:type="pct"/>
            <w:gridSpan w:val="2"/>
            <w:tcBorders>
              <w:left w:val="single" w:sz="4" w:space="0" w:color="auto"/>
              <w:bottom w:val="single" w:sz="4" w:space="0" w:color="auto"/>
              <w:right w:val="single" w:sz="4" w:space="0" w:color="auto"/>
            </w:tcBorders>
            <w:vAlign w:val="center"/>
          </w:tcPr>
          <w:p w:rsidR="001A5D3B" w:rsidRPr="0076181E" w:rsidRDefault="001A5D3B" w:rsidP="00B86132">
            <w:pPr>
              <w:rPr>
                <w:rFonts w:cs="Arial"/>
                <w:szCs w:val="24"/>
              </w:rPr>
            </w:pPr>
            <w:r>
              <w:t xml:space="preserve">  </w:t>
            </w:r>
          </w:p>
          <w:p w:rsidR="001A5D3B" w:rsidRPr="0076181E" w:rsidRDefault="001A5D3B" w:rsidP="00B86132">
            <w:pPr>
              <w:ind w:left="360" w:hanging="378"/>
              <w:rPr>
                <w:rFonts w:cs="Arial"/>
                <w:szCs w:val="24"/>
              </w:rPr>
            </w:pPr>
          </w:p>
        </w:tc>
      </w:tr>
    </w:tbl>
    <w:p w:rsidR="001A5D3B" w:rsidRPr="002967AE" w:rsidRDefault="00C1442D" w:rsidP="001A5D3B">
      <w:pPr>
        <w:rPr>
          <w:rFonts w:cs="Arial"/>
          <w:b/>
          <w:szCs w:val="24"/>
        </w:rPr>
      </w:pPr>
      <w:r>
        <w:rPr>
          <w:b/>
          <w:szCs w:val="24"/>
        </w:rPr>
        <w:t>Précisions</w:t>
      </w:r>
      <w:r w:rsidR="001A5D3B">
        <w:rPr>
          <w:b/>
          <w:szCs w:val="24"/>
        </w:rPr>
        <w:t> :</w:t>
      </w:r>
    </w:p>
    <w:p w:rsidR="001A5D3B" w:rsidRPr="002967AE" w:rsidRDefault="001A5D3B" w:rsidP="001A5D3B">
      <w:pPr>
        <w:rPr>
          <w:rFonts w:cs="Arial"/>
          <w:szCs w:val="24"/>
        </w:rPr>
      </w:pPr>
    </w:p>
    <w:p w:rsidR="001A5D3B" w:rsidRPr="002967AE" w:rsidRDefault="001A5D3B" w:rsidP="001A5D3B">
      <w:pPr>
        <w:rPr>
          <w:rFonts w:cs="Arial"/>
          <w:szCs w:val="24"/>
        </w:rPr>
      </w:pPr>
    </w:p>
    <w:p w:rsidR="001A5D3B" w:rsidRDefault="001A5D3B" w:rsidP="001A5D3B">
      <w:pPr>
        <w:rPr>
          <w:rFonts w:cs="Arial"/>
          <w:b/>
          <w:szCs w:val="24"/>
        </w:rPr>
      </w:pPr>
    </w:p>
    <w:p w:rsidR="001A5D3B" w:rsidRPr="002967AE" w:rsidRDefault="001A5D3B" w:rsidP="001A5D3B">
      <w:pPr>
        <w:rPr>
          <w:rFonts w:cs="Arial"/>
          <w:b/>
          <w:szCs w:val="24"/>
        </w:rPr>
      </w:pPr>
      <w:r>
        <w:rPr>
          <w:b/>
          <w:szCs w:val="24"/>
        </w:rPr>
        <w:t xml:space="preserve">Sommaire et autres points à examiner [p. ex. activités de rétablissement, résumer exactement ce qui a changé depuis l’évaluation </w:t>
      </w:r>
      <w:r w:rsidR="005A4AF0">
        <w:rPr>
          <w:b/>
          <w:szCs w:val="24"/>
        </w:rPr>
        <w:t>précédente</w:t>
      </w:r>
      <w:r>
        <w:rPr>
          <w:b/>
          <w:szCs w:val="24"/>
        </w:rPr>
        <w:t>]</w:t>
      </w:r>
    </w:p>
    <w:p w:rsidR="001A5D3B" w:rsidRPr="002967AE" w:rsidRDefault="001A5D3B" w:rsidP="001A5D3B">
      <w:pPr>
        <w:rPr>
          <w:rFonts w:cs="Arial"/>
          <w:szCs w:val="24"/>
        </w:rPr>
      </w:pPr>
    </w:p>
    <w:p w:rsidR="001A5D3B" w:rsidRPr="002967AE" w:rsidRDefault="001A5D3B" w:rsidP="001A5D3B">
      <w:pPr>
        <w:rPr>
          <w:rFonts w:cs="Arial"/>
          <w:szCs w:val="24"/>
        </w:rPr>
      </w:pPr>
    </w:p>
    <w:p w:rsidR="001A5D3B" w:rsidRPr="00016EE3" w:rsidRDefault="001A5D3B" w:rsidP="001A5D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4"/>
        </w:rPr>
      </w:pPr>
      <w:r>
        <w:rPr>
          <w:b/>
          <w:szCs w:val="24"/>
        </w:rPr>
        <w:t>Remerciements :</w:t>
      </w:r>
    </w:p>
    <w:p w:rsidR="001A5D3B" w:rsidRPr="00016EE3" w:rsidRDefault="001A5D3B" w:rsidP="001A5D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p>
    <w:p w:rsidR="001A5D3B" w:rsidRPr="00F53F7F" w:rsidRDefault="001A5D3B" w:rsidP="001A5D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4"/>
        </w:rPr>
      </w:pPr>
      <w:r>
        <w:rPr>
          <w:b/>
          <w:szCs w:val="24"/>
        </w:rPr>
        <w:t>Experts contactés :</w:t>
      </w:r>
    </w:p>
    <w:p w:rsidR="001A5D3B" w:rsidRPr="002967AE" w:rsidRDefault="001A5D3B" w:rsidP="001A5D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p>
    <w:p w:rsidR="001A5D3B" w:rsidRPr="00E343EB" w:rsidRDefault="001A5D3B" w:rsidP="001A5D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4"/>
        </w:rPr>
      </w:pPr>
      <w:r>
        <w:rPr>
          <w:b/>
          <w:szCs w:val="24"/>
        </w:rPr>
        <w:t>Sources d’information :</w:t>
      </w:r>
    </w:p>
    <w:p w:rsidR="001A5D3B" w:rsidRPr="00994D50" w:rsidRDefault="001A5D3B" w:rsidP="001A5D3B">
      <w:pPr>
        <w:rPr>
          <w:rFonts w:cs="Arial"/>
          <w:szCs w:val="24"/>
        </w:rPr>
      </w:pPr>
    </w:p>
    <w:p w:rsidR="001A5D3B" w:rsidRPr="00C72A3B" w:rsidRDefault="001A5D3B" w:rsidP="001A5D3B">
      <w:pPr>
        <w:rPr>
          <w:rFonts w:cs="Arial"/>
          <w:b/>
          <w:szCs w:val="24"/>
        </w:rPr>
      </w:pPr>
      <w:r>
        <w:rPr>
          <w:b/>
          <w:szCs w:val="24"/>
        </w:rPr>
        <w:t xml:space="preserve">Rédacteur du </w:t>
      </w:r>
      <w:r w:rsidR="005A4AF0">
        <w:rPr>
          <w:b/>
          <w:szCs w:val="24"/>
        </w:rPr>
        <w:t>SSE</w:t>
      </w:r>
      <w:r>
        <w:rPr>
          <w:b/>
          <w:szCs w:val="24"/>
        </w:rPr>
        <w:t xml:space="preserve"> : </w:t>
      </w:r>
    </w:p>
    <w:p w:rsidR="001A5D3B" w:rsidRPr="00C72A3B" w:rsidRDefault="001A5D3B" w:rsidP="001A5D3B">
      <w:pPr>
        <w:rPr>
          <w:szCs w:val="24"/>
        </w:rPr>
      </w:pPr>
    </w:p>
    <w:p w:rsidR="001A5D3B" w:rsidRDefault="001A5D3B" w:rsidP="001A5D3B">
      <w:pPr>
        <w:rPr>
          <w:szCs w:val="24"/>
        </w:rPr>
      </w:pPr>
      <w:r>
        <w:t>[Saut de page]</w:t>
      </w:r>
    </w:p>
    <w:p w:rsidR="001A5D3B" w:rsidRDefault="001A5D3B" w:rsidP="001A5D3B">
      <w:pPr>
        <w:rPr>
          <w:szCs w:val="24"/>
        </w:rPr>
      </w:pPr>
    </w:p>
    <w:p w:rsidR="001A5D3B" w:rsidRDefault="001A5D3B" w:rsidP="001A5D3B">
      <w:pPr>
        <w:rPr>
          <w:szCs w:val="24"/>
        </w:rPr>
      </w:pPr>
    </w:p>
    <w:p w:rsidR="005A4AF0" w:rsidRPr="00D72A66" w:rsidRDefault="005A4AF0" w:rsidP="005A4AF0">
      <w:pPr>
        <w:rPr>
          <w:b/>
          <w:szCs w:val="24"/>
        </w:rPr>
      </w:pPr>
      <w:r>
        <w:rPr>
          <w:b/>
          <w:szCs w:val="24"/>
        </w:rPr>
        <w:t>RÉSUMÉ TECHNIQUE</w:t>
      </w:r>
    </w:p>
    <w:p w:rsidR="005A4AF0" w:rsidRPr="00CB0BD7" w:rsidRDefault="005A4AF0" w:rsidP="005A4AF0">
      <w:pPr>
        <w:rPr>
          <w:rFonts w:cs="Arial"/>
          <w:szCs w:val="24"/>
        </w:rPr>
      </w:pPr>
    </w:p>
    <w:p w:rsidR="005A4AF0" w:rsidRPr="0043095F" w:rsidRDefault="005A4AF0" w:rsidP="005A4AF0">
      <w:pPr>
        <w:pStyle w:val="BodyTextI2"/>
        <w:rPr>
          <w:rFonts w:cs="Arial"/>
        </w:rPr>
      </w:pPr>
      <w:r>
        <w:rPr>
          <w:b/>
        </w:rPr>
        <w:t>Instructions (à supprimer une fois le rapport terminé) :</w:t>
      </w:r>
      <w:r>
        <w:t xml:space="preserve"> Remplissez le résumé technique après avoir terminé le rapport. Fournissez un résumé technique pour chaque unité désignable proposée (voir les </w:t>
      </w:r>
      <w:hyperlink r:id="rId7" w:history="1">
        <w:r>
          <w:rPr>
            <w:rStyle w:val="Hyperlink"/>
          </w:rPr>
          <w:t>Lignes directrices pour reconnaître les unités désignables</w:t>
        </w:r>
      </w:hyperlink>
      <w:r>
        <w:t xml:space="preserve">) ainsi que pour l’espèce dans son ensemble au Canada. Pour la signification des termes dans le présent résumé technique, </w:t>
      </w:r>
      <w:proofErr w:type="spellStart"/>
      <w:r>
        <w:t>veuillez vous</w:t>
      </w:r>
      <w:proofErr w:type="spellEnd"/>
      <w:r>
        <w:t xml:space="preserve"> référer à la section intitulée </w:t>
      </w:r>
      <w:hyperlink r:id="rId8" w:history="1">
        <w:r>
          <w:rPr>
            <w:rStyle w:val="Hyperlink"/>
          </w:rPr>
          <w:t>Définitions et abréviations</w:t>
        </w:r>
      </w:hyperlink>
      <w:r>
        <w:t xml:space="preserve">, sur la même page que les </w:t>
      </w:r>
      <w:hyperlink r:id="rId9" w:history="1">
        <w:r>
          <w:rPr>
            <w:rStyle w:val="Hyperlink"/>
          </w:rPr>
          <w:t>Renseignements pour la préparation des rapports de situation du COSEPAC</w:t>
        </w:r>
      </w:hyperlink>
      <w:bookmarkStart w:id="2" w:name="_GoBack"/>
      <w:bookmarkEnd w:id="2"/>
      <w:r>
        <w:t>, sur le site Web du COSEPAC (</w:t>
      </w:r>
      <w:hyperlink r:id="rId10" w:history="1">
        <w:r>
          <w:rPr>
            <w:rStyle w:val="Hyperlink"/>
          </w:rPr>
          <w:t>https://cosewic.ca/index.php/fr/</w:t>
        </w:r>
      </w:hyperlink>
      <w:r>
        <w:t>).</w:t>
      </w:r>
    </w:p>
    <w:p w:rsidR="005A4AF0" w:rsidRPr="0043095F" w:rsidRDefault="005A4AF0" w:rsidP="005A4AF0">
      <w:pPr>
        <w:pStyle w:val="BodyTextI2"/>
        <w:rPr>
          <w:rFonts w:cs="Arial"/>
        </w:rPr>
      </w:pPr>
    </w:p>
    <w:p w:rsidR="005A4AF0" w:rsidRPr="0043095F" w:rsidRDefault="005A4AF0" w:rsidP="005A4AF0">
      <w:pPr>
        <w:rPr>
          <w:bCs/>
        </w:rPr>
      </w:pPr>
      <w:r>
        <w:t>Fournissez les données et les renseignements complémentaires pertinents dans la colonne de droite. Dans les champs « </w:t>
      </w:r>
      <w:r>
        <w:rPr>
          <w:b/>
          <w:bCs/>
        </w:rPr>
        <w:t>observé, inféré ou prévu</w:t>
      </w:r>
      <w:r>
        <w:t> », etc., laissez le texte tel quel dans la colonne de gauche et ajoutez un texte tel que « </w:t>
      </w:r>
      <w:r>
        <w:rPr>
          <w:b/>
          <w:bCs/>
        </w:rPr>
        <w:t>oui, inféré</w:t>
      </w:r>
      <w:r>
        <w:t> » ou « </w:t>
      </w:r>
      <w:r>
        <w:rPr>
          <w:b/>
          <w:bCs/>
        </w:rPr>
        <w:t>oui, inféré et prévu</w:t>
      </w:r>
      <w:r>
        <w:t xml:space="preserve"> » dans la colonne de droite. </w:t>
      </w:r>
    </w:p>
    <w:p w:rsidR="005A4AF0" w:rsidRPr="0043095F" w:rsidRDefault="005A4AF0" w:rsidP="005A4AF0">
      <w:pPr>
        <w:ind w:firstLine="540"/>
        <w:rPr>
          <w:rFonts w:cs="Arial"/>
        </w:rPr>
      </w:pPr>
    </w:p>
    <w:p w:rsidR="005A4AF0" w:rsidRPr="00CB0BD7" w:rsidRDefault="005A4AF0" w:rsidP="005A4AF0">
      <w:pPr>
        <w:rPr>
          <w:rFonts w:cs="Arial"/>
        </w:rPr>
      </w:pPr>
      <w:r>
        <w:lastRenderedPageBreak/>
        <w:t xml:space="preserve">Si des détails sur des éléments du résumé technique sont fournis dans le texte du rapport de situation, citez les sections pertinentes. Si un élément ne s’applique pas (p. ex. une analyse quantitative n’a pas été effectuée), supprimez le texte entre les crochets.  </w:t>
      </w:r>
    </w:p>
    <w:p w:rsidR="005A4AF0" w:rsidRPr="00CB0BD7" w:rsidRDefault="005A4AF0" w:rsidP="005A4AF0">
      <w:pPr>
        <w:rPr>
          <w:rFonts w:cs="Arial"/>
        </w:rPr>
      </w:pPr>
    </w:p>
    <w:p w:rsidR="005A4AF0" w:rsidRPr="00CB0BD7" w:rsidRDefault="005A4AF0" w:rsidP="005A4AF0">
      <w:pPr>
        <w:rPr>
          <w:szCs w:val="24"/>
        </w:rPr>
      </w:pPr>
      <w:r>
        <w:t xml:space="preserve">Si vous utilisez un pourcentage, indiquez clairement s’il fait référence à une augmentation ou à une réduction en le faisant précéder d’un symbole de valeur positive ou négative. Veuillez supprimer ces quatre paragraphes d’instructions lorsque vous aurez rempli le résumé technique.] </w:t>
      </w:r>
    </w:p>
    <w:p w:rsidR="005A4AF0" w:rsidRPr="00CB0BD7" w:rsidRDefault="005A4AF0" w:rsidP="005A4AF0">
      <w:pPr>
        <w:ind w:firstLine="540"/>
        <w:rPr>
          <w:szCs w:val="24"/>
        </w:rPr>
      </w:pPr>
    </w:p>
    <w:p w:rsidR="005A4AF0" w:rsidRPr="00CB0BD7" w:rsidRDefault="005A4AF0" w:rsidP="005A4AF0">
      <w:pPr>
        <w:ind w:firstLine="540"/>
        <w:rPr>
          <w:szCs w:val="24"/>
        </w:rPr>
      </w:pPr>
    </w:p>
    <w:tbl>
      <w:tblPr>
        <w:tblW w:w="5000" w:type="pct"/>
        <w:tblLook w:val="0000" w:firstRow="0" w:lastRow="0" w:firstColumn="0" w:lastColumn="0" w:noHBand="0" w:noVBand="0"/>
      </w:tblPr>
      <w:tblGrid>
        <w:gridCol w:w="5341"/>
        <w:gridCol w:w="4019"/>
      </w:tblGrid>
      <w:tr w:rsidR="005A4AF0" w:rsidRPr="00CB0BD7" w:rsidTr="00091402">
        <w:trPr>
          <w:cantSplit/>
        </w:trPr>
        <w:tc>
          <w:tcPr>
            <w:tcW w:w="5000" w:type="pct"/>
            <w:gridSpan w:val="2"/>
            <w:tcBorders>
              <w:top w:val="nil"/>
              <w:left w:val="nil"/>
              <w:bottom w:val="nil"/>
              <w:right w:val="nil"/>
            </w:tcBorders>
          </w:tcPr>
          <w:p w:rsidR="005A4AF0" w:rsidRPr="00CB0BD7" w:rsidRDefault="005A4AF0" w:rsidP="00091402">
            <w:pPr>
              <w:pStyle w:val="Normalitalic"/>
            </w:pPr>
            <w:r>
              <w:t>[Genre espèce]</w:t>
            </w:r>
          </w:p>
        </w:tc>
      </w:tr>
      <w:tr w:rsidR="005A4AF0" w:rsidRPr="00CB0BD7" w:rsidTr="00091402">
        <w:trPr>
          <w:cantSplit/>
        </w:trPr>
        <w:tc>
          <w:tcPr>
            <w:tcW w:w="2853" w:type="pct"/>
            <w:tcBorders>
              <w:top w:val="nil"/>
              <w:left w:val="nil"/>
              <w:bottom w:val="nil"/>
              <w:right w:val="nil"/>
            </w:tcBorders>
          </w:tcPr>
          <w:p w:rsidR="005A4AF0" w:rsidRPr="00CB0BD7" w:rsidRDefault="005A4AF0" w:rsidP="00091402">
            <w:r>
              <w:t>[Nom commun français]</w:t>
            </w:r>
          </w:p>
          <w:p w:rsidR="005A4AF0" w:rsidRPr="00CB0BD7" w:rsidRDefault="005A4AF0" w:rsidP="00091402">
            <w:r>
              <w:t>[Nom commun anglais]</w:t>
            </w:r>
          </w:p>
          <w:p w:rsidR="005A4AF0" w:rsidRPr="00CB0BD7" w:rsidRDefault="005A4AF0" w:rsidP="00091402"/>
        </w:tc>
        <w:tc>
          <w:tcPr>
            <w:tcW w:w="2147" w:type="pct"/>
            <w:tcBorders>
              <w:top w:val="nil"/>
              <w:left w:val="nil"/>
              <w:bottom w:val="nil"/>
              <w:right w:val="nil"/>
            </w:tcBorders>
          </w:tcPr>
          <w:p w:rsidR="005A4AF0" w:rsidRPr="00CB0BD7" w:rsidRDefault="005A4AF0" w:rsidP="00091402"/>
        </w:tc>
      </w:tr>
      <w:tr w:rsidR="005A4AF0" w:rsidRPr="00CB0BD7" w:rsidTr="00091402">
        <w:trPr>
          <w:cantSplit/>
          <w:trHeight w:val="80"/>
        </w:trPr>
        <w:tc>
          <w:tcPr>
            <w:tcW w:w="5000" w:type="pct"/>
            <w:gridSpan w:val="2"/>
            <w:tcBorders>
              <w:top w:val="nil"/>
              <w:left w:val="nil"/>
              <w:bottom w:val="nil"/>
              <w:right w:val="nil"/>
            </w:tcBorders>
          </w:tcPr>
          <w:p w:rsidR="005A4AF0" w:rsidRPr="00CB0BD7" w:rsidRDefault="005A4AF0" w:rsidP="00091402">
            <w:r>
              <w:t>Répartition au Canada (province/territoire/océan) :</w:t>
            </w:r>
          </w:p>
        </w:tc>
      </w:tr>
    </w:tbl>
    <w:p w:rsidR="005A4AF0" w:rsidRPr="00CB0BD7" w:rsidRDefault="005A4AF0" w:rsidP="005A4AF0">
      <w:pPr>
        <w:pStyle w:val="BodyTextI2"/>
        <w:tabs>
          <w:tab w:val="clear" w:pos="0"/>
          <w:tab w:val="left" w:pos="426"/>
        </w:tabs>
        <w:ind w:left="567" w:hanging="27"/>
        <w:rPr>
          <w:rFonts w:cs="Arial"/>
          <w:u w:val="single"/>
        </w:rPr>
      </w:pPr>
    </w:p>
    <w:tbl>
      <w:tblPr>
        <w:tblW w:w="5027" w:type="pct"/>
        <w:tblInd w:w="-7" w:type="dxa"/>
        <w:tblLayout w:type="fixed"/>
        <w:tblLook w:val="0000" w:firstRow="0" w:lastRow="0" w:firstColumn="0" w:lastColumn="0" w:noHBand="0" w:noVBand="0"/>
      </w:tblPr>
      <w:tblGrid>
        <w:gridCol w:w="725"/>
        <w:gridCol w:w="1434"/>
        <w:gridCol w:w="2159"/>
        <w:gridCol w:w="1148"/>
        <w:gridCol w:w="1011"/>
        <w:gridCol w:w="88"/>
        <w:gridCol w:w="301"/>
        <w:gridCol w:w="2545"/>
      </w:tblGrid>
      <w:tr w:rsidR="005A4AF0" w:rsidRPr="00CB0BD7" w:rsidTr="00091402">
        <w:trPr>
          <w:gridAfter w:val="3"/>
          <w:wAfter w:w="1559" w:type="pct"/>
          <w:cantSplit/>
        </w:trPr>
        <w:tc>
          <w:tcPr>
            <w:tcW w:w="1147" w:type="pct"/>
            <w:gridSpan w:val="2"/>
          </w:tcPr>
          <w:p w:rsidR="005A4AF0" w:rsidRPr="00CB0BD7" w:rsidRDefault="005A4AF0" w:rsidP="00091402">
            <w:pPr>
              <w:pStyle w:val="NormalBold"/>
              <w:rPr>
                <w:b w:val="0"/>
              </w:rPr>
            </w:pPr>
          </w:p>
        </w:tc>
        <w:tc>
          <w:tcPr>
            <w:tcW w:w="1147" w:type="pct"/>
          </w:tcPr>
          <w:p w:rsidR="005A4AF0" w:rsidRPr="00CB0BD7" w:rsidRDefault="005A4AF0" w:rsidP="00091402">
            <w:pPr>
              <w:pStyle w:val="NormalBold"/>
              <w:rPr>
                <w:b w:val="0"/>
              </w:rPr>
            </w:pPr>
          </w:p>
        </w:tc>
        <w:tc>
          <w:tcPr>
            <w:tcW w:w="1147" w:type="pct"/>
            <w:gridSpan w:val="2"/>
          </w:tcPr>
          <w:p w:rsidR="005A4AF0" w:rsidRPr="00CB0BD7" w:rsidRDefault="005A4AF0" w:rsidP="00091402">
            <w:pPr>
              <w:rPr>
                <w:b/>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Pr>
          <w:p w:rsidR="005A4AF0" w:rsidRPr="00CB0BD7" w:rsidRDefault="005A4AF0" w:rsidP="00091402">
            <w:pPr>
              <w:rPr>
                <w:rFonts w:cs="Arial"/>
                <w:b/>
                <w:szCs w:val="24"/>
              </w:rPr>
            </w:pPr>
          </w:p>
        </w:tc>
        <w:tc>
          <w:tcPr>
            <w:tcW w:w="3263" w:type="pct"/>
            <w:gridSpan w:val="6"/>
          </w:tcPr>
          <w:p w:rsidR="005A4AF0" w:rsidRPr="001F280F" w:rsidRDefault="005A4AF0" w:rsidP="00091402">
            <w:pPr>
              <w:rPr>
                <w:rFonts w:cs="Arial"/>
                <w:b/>
                <w:szCs w:val="24"/>
              </w:rPr>
            </w:pPr>
            <w:r>
              <w:rPr>
                <w:b/>
                <w:szCs w:val="24"/>
              </w:rPr>
              <w:t xml:space="preserve">Données démographiques </w:t>
            </w:r>
          </w:p>
        </w:tc>
        <w:tc>
          <w:tcPr>
            <w:tcW w:w="1352" w:type="pct"/>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ind w:left="284" w:hanging="284"/>
              <w:rPr>
                <w:rFonts w:cs="Arial"/>
              </w:rPr>
            </w:pPr>
            <w:r>
              <w:t>1.</w:t>
            </w:r>
          </w:p>
        </w:tc>
        <w:tc>
          <w:tcPr>
            <w:tcW w:w="3263" w:type="pct"/>
            <w:gridSpan w:val="6"/>
            <w:tcBorders>
              <w:top w:val="single" w:sz="6"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r>
              <w:t>Durée d’une génération (généralement, âge moyen des parents dans la population; indiquez si une méthode d’estimation de la durée d’une génération autre que celle qui est présentée dans les lignes directrices de l’UICN [2011] est utilisée)</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jc w:val="both"/>
              <w:rPr>
                <w:rFonts w:cs="Arial"/>
                <w:szCs w:val="24"/>
              </w:rPr>
            </w:pPr>
          </w:p>
          <w:p w:rsidR="005A4AF0" w:rsidRPr="001F280F" w:rsidRDefault="005A4AF0" w:rsidP="00091402">
            <w:pPr>
              <w:ind w:left="360"/>
              <w:rPr>
                <w:rFonts w:cs="Arial"/>
                <w:szCs w:val="24"/>
              </w:rPr>
            </w:pPr>
            <w:r>
              <w:t>__ années</w:t>
            </w:r>
          </w:p>
        </w:tc>
      </w:tr>
      <w:tr w:rsidR="005A4AF0" w:rsidRPr="001F280F" w:rsidTr="00091402">
        <w:tblPrEx>
          <w:tblCellMar>
            <w:left w:w="115" w:type="dxa"/>
            <w:right w:w="115" w:type="dxa"/>
          </w:tblCellMar>
          <w:tblLook w:val="0620" w:firstRow="1" w:lastRow="0" w:firstColumn="0" w:lastColumn="0" w:noHBand="1" w:noVBand="1"/>
        </w:tblPrEx>
        <w:trPr>
          <w:cantSplit/>
          <w:trHeight w:val="768"/>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284" w:hanging="284"/>
              <w:rPr>
                <w:rFonts w:cs="Arial"/>
              </w:rPr>
            </w:pPr>
            <w:r>
              <w:t>2.</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Y </w:t>
            </w:r>
            <w:proofErr w:type="spellStart"/>
            <w:r>
              <w:t>a-t-il</w:t>
            </w:r>
            <w:proofErr w:type="spellEnd"/>
            <w:r>
              <w:t xml:space="preserve"> un déclin continu [observé, inféré ou prévu] du nombre total d’individus matures?</w:t>
            </w:r>
          </w:p>
          <w:p w:rsidR="005A4AF0" w:rsidRPr="001F280F" w:rsidRDefault="005A4AF0" w:rsidP="00091402">
            <w:pPr>
              <w:ind w:left="284" w:hanging="284"/>
              <w:rPr>
                <w:rFonts w:cs="Arial"/>
                <w:szCs w:val="24"/>
              </w:rPr>
            </w:pPr>
          </w:p>
        </w:tc>
        <w:tc>
          <w:tcPr>
            <w:tcW w:w="1352" w:type="pct"/>
            <w:tcBorders>
              <w:top w:val="single" w:sz="6" w:space="0" w:color="auto"/>
              <w:left w:val="single" w:sz="4" w:space="0" w:color="auto"/>
              <w:bottom w:val="single" w:sz="6" w:space="0" w:color="auto"/>
              <w:right w:val="single" w:sz="6" w:space="0" w:color="auto"/>
            </w:tcBorders>
          </w:tcPr>
          <w:p w:rsidR="005A4AF0" w:rsidRPr="001F280F" w:rsidRDefault="005A4AF0" w:rsidP="00091402">
            <w:pPr>
              <w:jc w:val="both"/>
              <w:rPr>
                <w:rFonts w:cs="Arial"/>
                <w:szCs w:val="24"/>
              </w:rPr>
            </w:pPr>
          </w:p>
        </w:tc>
      </w:tr>
      <w:tr w:rsidR="005A4AF0" w:rsidRPr="004A4E7B" w:rsidTr="00091402">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4" w:space="0" w:color="auto"/>
            </w:tcBorders>
          </w:tcPr>
          <w:p w:rsidR="005A4AF0" w:rsidRPr="004A4E7B" w:rsidRDefault="005A4AF0" w:rsidP="00091402">
            <w:pPr>
              <w:ind w:left="284" w:hanging="284"/>
              <w:rPr>
                <w:rFonts w:cs="Arial"/>
              </w:rPr>
            </w:pPr>
            <w:r>
              <w:t>3.</w:t>
            </w:r>
          </w:p>
        </w:tc>
        <w:tc>
          <w:tcPr>
            <w:tcW w:w="3263" w:type="pct"/>
            <w:gridSpan w:val="6"/>
            <w:tcBorders>
              <w:top w:val="single" w:sz="4" w:space="0" w:color="auto"/>
              <w:left w:val="single" w:sz="6" w:space="0" w:color="auto"/>
              <w:bottom w:val="single" w:sz="6" w:space="0" w:color="auto"/>
              <w:right w:val="single" w:sz="4" w:space="0" w:color="auto"/>
            </w:tcBorders>
          </w:tcPr>
          <w:p w:rsidR="005A4AF0" w:rsidRPr="004A4E7B" w:rsidRDefault="005A4AF0" w:rsidP="00091402">
            <w:pPr>
              <w:rPr>
                <w:rFonts w:cs="Arial"/>
                <w:szCs w:val="24"/>
              </w:rPr>
            </w:pPr>
            <w:r>
              <w:t>Pourcentage estimé de déclin continu du nombre total d’individus matures sur [5 ans ou 2 générations, selon la période la plus longue, jusqu’à un maximum de 100 ans].</w:t>
            </w:r>
          </w:p>
          <w:p w:rsidR="005A4AF0" w:rsidRPr="004A4E7B" w:rsidRDefault="005A4AF0" w:rsidP="00091402">
            <w:pPr>
              <w:ind w:left="284" w:hanging="284"/>
              <w:rPr>
                <w:rFonts w:cs="Arial"/>
                <w:sz w:val="20"/>
              </w:rPr>
            </w:pPr>
          </w:p>
        </w:tc>
        <w:tc>
          <w:tcPr>
            <w:tcW w:w="1352" w:type="pct"/>
            <w:tcBorders>
              <w:top w:val="single" w:sz="6" w:space="0" w:color="auto"/>
              <w:left w:val="single" w:sz="4" w:space="0" w:color="auto"/>
              <w:bottom w:val="single" w:sz="6" w:space="0" w:color="auto"/>
              <w:right w:val="single" w:sz="6" w:space="0" w:color="auto"/>
            </w:tcBorders>
          </w:tcPr>
          <w:p w:rsidR="005A4AF0" w:rsidRPr="004A4E7B" w:rsidRDefault="005A4AF0" w:rsidP="00091402">
            <w:pPr>
              <w:rPr>
                <w:rFonts w:cs="Arial"/>
                <w:szCs w:val="24"/>
              </w:rPr>
            </w:pPr>
          </w:p>
        </w:tc>
      </w:tr>
      <w:tr w:rsidR="005A4AF0" w:rsidRPr="004A4E7B"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5A4AF0" w:rsidRPr="004A4E7B" w:rsidRDefault="005A4AF0" w:rsidP="00091402">
            <w:pPr>
              <w:ind w:left="284" w:hanging="284"/>
              <w:rPr>
                <w:rFonts w:cs="Arial"/>
              </w:rPr>
            </w:pPr>
            <w:r>
              <w:t>4.</w:t>
            </w:r>
          </w:p>
        </w:tc>
        <w:tc>
          <w:tcPr>
            <w:tcW w:w="3263" w:type="pct"/>
            <w:gridSpan w:val="6"/>
            <w:tcBorders>
              <w:top w:val="single" w:sz="6" w:space="0" w:color="auto"/>
              <w:left w:val="single" w:sz="6" w:space="0" w:color="auto"/>
              <w:bottom w:val="single" w:sz="4" w:space="0" w:color="auto"/>
              <w:right w:val="single" w:sz="6" w:space="0" w:color="auto"/>
            </w:tcBorders>
          </w:tcPr>
          <w:p w:rsidR="005A4AF0" w:rsidRPr="004A4E7B" w:rsidRDefault="005A4AF0" w:rsidP="00091402">
            <w:pPr>
              <w:rPr>
                <w:rFonts w:cs="Arial"/>
                <w:szCs w:val="24"/>
              </w:rPr>
            </w:pPr>
            <w:r>
              <w:t>Pourcentage [observé, estimé, inféré ou présumé] [de réduction ou d’augmentation] du nombre total d’individus matures au cours des [10 dernières années ou 3 dernières générations, selon la période la plus longue, jusqu’à un maximum de 100 ans].</w:t>
            </w:r>
          </w:p>
          <w:p w:rsidR="005A4AF0" w:rsidRPr="004A4E7B" w:rsidRDefault="005A4AF0" w:rsidP="00091402">
            <w:pPr>
              <w:rPr>
                <w:rFonts w:cs="Arial"/>
                <w:sz w:val="20"/>
              </w:rPr>
            </w:pPr>
          </w:p>
        </w:tc>
        <w:tc>
          <w:tcPr>
            <w:tcW w:w="1352" w:type="pct"/>
            <w:tcBorders>
              <w:top w:val="single" w:sz="6" w:space="0" w:color="auto"/>
              <w:left w:val="single" w:sz="6" w:space="0" w:color="auto"/>
              <w:bottom w:val="single" w:sz="4" w:space="0" w:color="auto"/>
              <w:right w:val="single" w:sz="6" w:space="0" w:color="auto"/>
            </w:tcBorders>
          </w:tcPr>
          <w:p w:rsidR="005A4AF0" w:rsidRPr="004A4E7B" w:rsidRDefault="005A4AF0" w:rsidP="00091402">
            <w:pPr>
              <w:rPr>
                <w:rFonts w:cs="Arial"/>
                <w:szCs w:val="24"/>
              </w:rPr>
            </w:pPr>
          </w:p>
        </w:tc>
      </w:tr>
      <w:tr w:rsidR="005A4AF0" w:rsidRPr="004A4E7B" w:rsidTr="00091402">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5A4AF0" w:rsidRPr="004A4E7B" w:rsidRDefault="005A4AF0" w:rsidP="00091402">
            <w:pPr>
              <w:ind w:left="284" w:hanging="284"/>
              <w:rPr>
                <w:rFonts w:cs="Arial"/>
              </w:rPr>
            </w:pPr>
            <w:r>
              <w:t>5.</w:t>
            </w:r>
          </w:p>
        </w:tc>
        <w:tc>
          <w:tcPr>
            <w:tcW w:w="3263" w:type="pct"/>
            <w:gridSpan w:val="6"/>
            <w:tcBorders>
              <w:top w:val="single" w:sz="4" w:space="0" w:color="auto"/>
              <w:left w:val="single" w:sz="6" w:space="0" w:color="auto"/>
              <w:bottom w:val="single" w:sz="6" w:space="0" w:color="auto"/>
              <w:right w:val="single" w:sz="6" w:space="0" w:color="auto"/>
            </w:tcBorders>
          </w:tcPr>
          <w:p w:rsidR="005A4AF0" w:rsidRPr="004A4E7B" w:rsidRDefault="005A4AF0" w:rsidP="00091402">
            <w:pPr>
              <w:rPr>
                <w:rFonts w:cs="Arial"/>
                <w:szCs w:val="24"/>
              </w:rPr>
            </w:pPr>
            <w:r>
              <w:t xml:space="preserve">Pourcentage [prévu </w:t>
            </w:r>
            <w:r w:rsidRPr="004A4E7B">
              <w:rPr>
                <w:rFonts w:cs="Arial"/>
                <w:szCs w:val="24"/>
              </w:rPr>
              <w:fldChar w:fldCharType="begin" w:fldLock="1"/>
            </w:r>
            <w:r w:rsidRPr="004A4E7B">
              <w:rPr>
                <w:rFonts w:cs="Arial"/>
                <w:szCs w:val="24"/>
              </w:rPr>
              <w:instrText xml:space="preserve"> AUTOTEXTLIST  \* MERGEFORMAT </w:instrText>
            </w:r>
            <w:r w:rsidRPr="004A4E7B">
              <w:rPr>
                <w:rFonts w:cs="Arial"/>
                <w:szCs w:val="24"/>
              </w:rPr>
              <w:fldChar w:fldCharType="end"/>
            </w:r>
            <w:r>
              <w:t xml:space="preserve"> ou présumé] [de réduction ou d’augmentation] du nombre total d’individus matures au cours des [10 prochaines années ou 3 prochaines générations, selon la période la plus longue, jusqu’à un maximum de 100 ans]</w:t>
            </w:r>
            <w:r w:rsidRPr="004A4E7B">
              <w:rPr>
                <w:rFonts w:cs="Arial"/>
                <w:szCs w:val="24"/>
              </w:rPr>
              <w:fldChar w:fldCharType="begin" w:fldLock="1"/>
            </w:r>
            <w:r w:rsidRPr="004A4E7B">
              <w:rPr>
                <w:rFonts w:cs="Arial"/>
                <w:szCs w:val="24"/>
              </w:rPr>
              <w:instrText xml:space="preserve"> AUTOTEXTLIST  \* MERGEFORMAT </w:instrText>
            </w:r>
            <w:r w:rsidRPr="004A4E7B">
              <w:rPr>
                <w:rFonts w:cs="Arial"/>
                <w:szCs w:val="24"/>
              </w:rPr>
              <w:fldChar w:fldCharType="end"/>
            </w:r>
            <w:r>
              <w:t>.</w:t>
            </w:r>
          </w:p>
          <w:p w:rsidR="005A4AF0" w:rsidRPr="004A4E7B" w:rsidRDefault="005A4AF0" w:rsidP="00091402">
            <w:pPr>
              <w:ind w:left="284" w:hanging="284"/>
              <w:rPr>
                <w:rFonts w:cs="Arial"/>
                <w:sz w:val="20"/>
              </w:rPr>
            </w:pPr>
          </w:p>
        </w:tc>
        <w:tc>
          <w:tcPr>
            <w:tcW w:w="1352" w:type="pct"/>
            <w:tcBorders>
              <w:top w:val="single" w:sz="4" w:space="0" w:color="auto"/>
              <w:left w:val="single" w:sz="6" w:space="0" w:color="auto"/>
              <w:bottom w:val="single" w:sz="6" w:space="0" w:color="auto"/>
              <w:right w:val="single" w:sz="6" w:space="0" w:color="auto"/>
            </w:tcBorders>
          </w:tcPr>
          <w:p w:rsidR="005A4AF0" w:rsidRPr="004A4E7B" w:rsidRDefault="005A4AF0" w:rsidP="00091402">
            <w:pPr>
              <w:rPr>
                <w:rFonts w:cs="Arial"/>
                <w:szCs w:val="24"/>
              </w:rPr>
            </w:pPr>
          </w:p>
        </w:tc>
      </w:tr>
      <w:tr w:rsidR="005A4AF0" w:rsidRPr="004A4E7B"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4A4E7B" w:rsidRDefault="005A4AF0" w:rsidP="00091402">
            <w:pPr>
              <w:pStyle w:val="ListParagraph"/>
              <w:numPr>
                <w:ilvl w:val="0"/>
                <w:numId w:val="1"/>
              </w:numPr>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5A4AF0" w:rsidRPr="004A4E7B" w:rsidRDefault="005A4AF0" w:rsidP="00091402">
            <w:pPr>
              <w:rPr>
                <w:rFonts w:cs="Arial"/>
                <w:szCs w:val="24"/>
              </w:rPr>
            </w:pPr>
            <w:r>
              <w:t>Pourcentage [observé, estimé, inféré ou présumé] [de réduction ou d’augmentation] du nombre total d’individus matures au cours de toute période de [10 ans ou 3 générations, selon la période la plus longue, jusqu’à un maximum de 100 ans] commençant dans le passé et se terminant dans le futur.</w:t>
            </w:r>
          </w:p>
          <w:p w:rsidR="005A4AF0" w:rsidRPr="004A4E7B"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4A4E7B" w:rsidRDefault="005A4AF0" w:rsidP="00091402">
            <w:pPr>
              <w:rPr>
                <w:rFonts w:cs="Arial"/>
                <w:szCs w:val="24"/>
              </w:rPr>
            </w:pPr>
          </w:p>
        </w:tc>
      </w:tr>
      <w:tr w:rsidR="005A4AF0" w:rsidRPr="004A4E7B"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5A4AF0" w:rsidRPr="004A4E7B" w:rsidRDefault="005A4AF0" w:rsidP="00091402">
            <w:pPr>
              <w:ind w:left="284" w:hanging="284"/>
              <w:rPr>
                <w:rFonts w:cs="Arial"/>
              </w:rPr>
            </w:pPr>
            <w:r>
              <w:t>7.</w:t>
            </w:r>
          </w:p>
        </w:tc>
        <w:tc>
          <w:tcPr>
            <w:tcW w:w="3263" w:type="pct"/>
            <w:gridSpan w:val="6"/>
            <w:tcBorders>
              <w:top w:val="single" w:sz="6" w:space="0" w:color="auto"/>
              <w:left w:val="single" w:sz="6" w:space="0" w:color="auto"/>
              <w:bottom w:val="single" w:sz="4" w:space="0" w:color="auto"/>
              <w:right w:val="single" w:sz="6" w:space="0" w:color="auto"/>
            </w:tcBorders>
          </w:tcPr>
          <w:p w:rsidR="005A4AF0" w:rsidRPr="004A4E7B" w:rsidRDefault="005A4AF0" w:rsidP="00091402">
            <w:pPr>
              <w:rPr>
                <w:rFonts w:cs="Arial"/>
                <w:szCs w:val="24"/>
              </w:rPr>
            </w:pPr>
            <w:r>
              <w:t>Est-ce que les causes du déclin sont a) clairement réversibles et b) comprises et c) ont effectivement cessé?</w:t>
            </w:r>
          </w:p>
          <w:p w:rsidR="005A4AF0" w:rsidRPr="004A4E7B"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4A4E7B" w:rsidRDefault="005A4AF0" w:rsidP="00091402">
            <w:pPr>
              <w:rPr>
                <w:rFonts w:cs="Arial"/>
                <w:szCs w:val="24"/>
              </w:rPr>
            </w:pPr>
          </w:p>
          <w:p w:rsidR="005A4AF0" w:rsidRPr="004A4E7B" w:rsidRDefault="005A4AF0" w:rsidP="00091402">
            <w:pPr>
              <w:ind w:left="360"/>
              <w:rPr>
                <w:rFonts w:cs="Arial"/>
                <w:szCs w:val="24"/>
              </w:rPr>
            </w:pPr>
            <w:r>
              <w:t>a)</w:t>
            </w:r>
          </w:p>
          <w:p w:rsidR="005A4AF0" w:rsidRPr="004A4E7B" w:rsidRDefault="005A4AF0" w:rsidP="00091402">
            <w:pPr>
              <w:ind w:left="360"/>
              <w:rPr>
                <w:rFonts w:cs="Arial"/>
                <w:szCs w:val="24"/>
              </w:rPr>
            </w:pPr>
            <w:r>
              <w:t>b)</w:t>
            </w:r>
          </w:p>
          <w:p w:rsidR="005A4AF0" w:rsidRPr="004A4E7B" w:rsidRDefault="005A4AF0" w:rsidP="00091402">
            <w:pPr>
              <w:ind w:left="360"/>
              <w:rPr>
                <w:rFonts w:cs="Arial"/>
                <w:szCs w:val="24"/>
              </w:rPr>
            </w:pPr>
            <w:r>
              <w:t>c)</w:t>
            </w: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284" w:hanging="284"/>
              <w:rPr>
                <w:rFonts w:cs="Arial"/>
              </w:rPr>
            </w:pPr>
            <w:r>
              <w:t>8.</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Y </w:t>
            </w:r>
            <w:proofErr w:type="spellStart"/>
            <w:r>
              <w:t>a-t-il</w:t>
            </w:r>
            <w:proofErr w:type="spellEnd"/>
            <w:r>
              <w:t xml:space="preserve"> des fluctuations extrêmes du nombre d’individus matures?</w:t>
            </w:r>
          </w:p>
          <w:p w:rsidR="005A4AF0" w:rsidRPr="001F280F" w:rsidRDefault="005A4AF0" w:rsidP="00091402">
            <w:pPr>
              <w:ind w:left="284" w:hanging="284"/>
              <w:rPr>
                <w:rFonts w:cs="Arial"/>
                <w:sz w:val="20"/>
              </w:rPr>
            </w:pPr>
          </w:p>
        </w:tc>
        <w:tc>
          <w:tcPr>
            <w:tcW w:w="1352" w:type="pct"/>
            <w:tcBorders>
              <w:top w:val="single" w:sz="6" w:space="0" w:color="auto"/>
              <w:left w:val="single" w:sz="4" w:space="0" w:color="auto"/>
              <w:bottom w:val="single" w:sz="6" w:space="0" w:color="auto"/>
              <w:right w:val="single" w:sz="6" w:space="0" w:color="auto"/>
            </w:tcBorders>
          </w:tcPr>
          <w:p w:rsidR="005A4AF0" w:rsidRPr="001F280F" w:rsidRDefault="005A4AF0" w:rsidP="00091402">
            <w:pPr>
              <w:rPr>
                <w:rFonts w:cs="Arial"/>
                <w:szCs w:val="24"/>
              </w:rPr>
            </w:pPr>
            <w:r w:rsidRPr="001F280F">
              <w:rPr>
                <w:rFonts w:cs="Arial"/>
                <w:szCs w:val="24"/>
              </w:rPr>
              <w:fldChar w:fldCharType="begin" w:fldLock="1"/>
            </w:r>
            <w:r w:rsidRPr="001F280F">
              <w:rPr>
                <w:rFonts w:cs="Arial"/>
                <w:szCs w:val="24"/>
              </w:rPr>
              <w:instrText xml:space="preserve"> AUTOTEXTLIST  \* MERGEFORMAT </w:instrText>
            </w:r>
            <w:r w:rsidRPr="001F280F">
              <w:rPr>
                <w:rFonts w:cs="Arial"/>
                <w:szCs w:val="24"/>
              </w:rPr>
              <w:fldChar w:fldCharType="end"/>
            </w: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Pr>
          <w:p w:rsidR="005A4AF0" w:rsidRPr="001F280F" w:rsidRDefault="005A4AF0" w:rsidP="00091402">
            <w:pPr>
              <w:ind w:left="360"/>
              <w:rPr>
                <w:rFonts w:cs="Arial"/>
                <w:szCs w:val="24"/>
              </w:rPr>
            </w:pPr>
          </w:p>
        </w:tc>
        <w:tc>
          <w:tcPr>
            <w:tcW w:w="3263" w:type="pct"/>
            <w:gridSpan w:val="6"/>
          </w:tcPr>
          <w:p w:rsidR="005A4AF0" w:rsidRPr="001F280F" w:rsidRDefault="005A4AF0" w:rsidP="00091402">
            <w:pPr>
              <w:ind w:left="360"/>
              <w:rPr>
                <w:rFonts w:cs="Arial"/>
                <w:szCs w:val="24"/>
              </w:rPr>
            </w:pPr>
          </w:p>
          <w:p w:rsidR="005A4AF0" w:rsidRPr="001F280F" w:rsidRDefault="005A4AF0" w:rsidP="00091402">
            <w:pPr>
              <w:rPr>
                <w:rFonts w:cs="Arial"/>
                <w:szCs w:val="24"/>
              </w:rPr>
            </w:pPr>
          </w:p>
        </w:tc>
        <w:tc>
          <w:tcPr>
            <w:tcW w:w="1352" w:type="pct"/>
          </w:tcPr>
          <w:p w:rsidR="005A4AF0" w:rsidRPr="001F280F" w:rsidRDefault="005A4AF0" w:rsidP="00091402">
            <w:pPr>
              <w:ind w:left="360"/>
              <w:rPr>
                <w:rFonts w:cs="Arial"/>
                <w:sz w:val="20"/>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Pr>
          <w:p w:rsidR="005A4AF0" w:rsidRPr="001F280F" w:rsidRDefault="005A4AF0" w:rsidP="00091402">
            <w:pPr>
              <w:rPr>
                <w:rFonts w:cs="Arial"/>
                <w:b/>
                <w:szCs w:val="24"/>
              </w:rPr>
            </w:pPr>
          </w:p>
        </w:tc>
        <w:tc>
          <w:tcPr>
            <w:tcW w:w="4615" w:type="pct"/>
            <w:gridSpan w:val="7"/>
          </w:tcPr>
          <w:p w:rsidR="005A4AF0" w:rsidRPr="001F280F" w:rsidRDefault="005A4AF0" w:rsidP="00091402">
            <w:pPr>
              <w:rPr>
                <w:rFonts w:cs="Arial"/>
                <w:sz w:val="20"/>
              </w:rPr>
            </w:pPr>
            <w:r>
              <w:rPr>
                <w:b/>
                <w:szCs w:val="24"/>
              </w:rPr>
              <w:t>Information sur la répartition</w:t>
            </w: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5A4AF0" w:rsidRPr="001F280F" w:rsidRDefault="005A4AF0" w:rsidP="00091402">
            <w:pPr>
              <w:ind w:left="284" w:hanging="284"/>
              <w:rPr>
                <w:rFonts w:cs="Arial"/>
                <w:szCs w:val="24"/>
              </w:rPr>
            </w:pPr>
            <w:r>
              <w:t>9.</w:t>
            </w:r>
          </w:p>
        </w:tc>
        <w:tc>
          <w:tcPr>
            <w:tcW w:w="3263" w:type="pct"/>
            <w:gridSpan w:val="6"/>
            <w:tcBorders>
              <w:top w:val="single" w:sz="4"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Superficie estimée de la zone d’occurrence</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360"/>
              <w:rPr>
                <w:rFonts w:cs="Arial"/>
                <w:szCs w:val="24"/>
              </w:rPr>
            </w:pPr>
            <w:r>
              <w:t>km²</w:t>
            </w: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284" w:hanging="284"/>
              <w:rPr>
                <w:rFonts w:cs="Arial"/>
                <w:szCs w:val="24"/>
              </w:rPr>
            </w:pPr>
            <w:r>
              <w:t>10.</w:t>
            </w: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Indice de zone d’occupation (IZO)</w:t>
            </w:r>
          </w:p>
          <w:p w:rsidR="005A4AF0" w:rsidRPr="001F280F" w:rsidRDefault="005A4AF0" w:rsidP="00091402">
            <w:pPr>
              <w:ind w:left="18" w:hanging="18"/>
              <w:rPr>
                <w:rFonts w:cs="Arial"/>
                <w:szCs w:val="24"/>
              </w:rPr>
            </w:pPr>
            <w:r>
              <w:t>(</w:t>
            </w:r>
            <w:r w:rsidRPr="002148A4">
              <w:t>Fournissez toujours une valeur établie à p</w:t>
            </w:r>
            <w:r>
              <w:t>artir d’une grille à carrés de 2 </w:t>
            </w:r>
            <w:r w:rsidRPr="002148A4">
              <w:t>km de côté</w:t>
            </w:r>
            <w:r>
              <w:t>)</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360"/>
              <w:rPr>
                <w:rFonts w:cs="Arial"/>
                <w:szCs w:val="24"/>
              </w:rPr>
            </w:pPr>
            <w:r>
              <w:t>km²</w:t>
            </w: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284" w:hanging="284"/>
              <w:rPr>
                <w:rFonts w:cs="Arial"/>
                <w:szCs w:val="24"/>
              </w:rPr>
            </w:pPr>
            <w:r>
              <w:t>11.</w:t>
            </w: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La population totale est-elle « gravement fragmentée », c.-à-d. que plus de 50 % de sa zone d’occupation totale se trouvent dans des parcelles d’habitat qui sont a) plus petites que la superficie nécessaire au maintien d’une population viable et b) séparées d’autres parcelles d’habitat par une distance supérieure à la distance de dispersion maximale présumée pour l’espèce?</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 xml:space="preserve">     a)</w:t>
            </w:r>
          </w:p>
          <w:p w:rsidR="005A4AF0" w:rsidRPr="001F280F" w:rsidRDefault="005A4AF0" w:rsidP="00091402">
            <w:pPr>
              <w:rPr>
                <w:rFonts w:cs="Arial"/>
                <w:szCs w:val="24"/>
              </w:rPr>
            </w:pPr>
          </w:p>
          <w:p w:rsidR="005A4AF0" w:rsidRPr="001F280F" w:rsidRDefault="005A4AF0" w:rsidP="00091402">
            <w:pPr>
              <w:ind w:left="360"/>
              <w:rPr>
                <w:rFonts w:cs="Arial"/>
                <w:szCs w:val="24"/>
              </w:rPr>
            </w:pPr>
            <w:r>
              <w:t>b)</w:t>
            </w: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284" w:hanging="284"/>
              <w:rPr>
                <w:rFonts w:cs="Arial"/>
                <w:szCs w:val="24"/>
              </w:rPr>
            </w:pPr>
            <w:r>
              <w:t>12.</w:t>
            </w: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Nombre de « localités »</w:t>
            </w:r>
            <w:r w:rsidRPr="00DA30DD">
              <w:rPr>
                <w:rStyle w:val="FootnoteReference"/>
                <w:sz w:val="24"/>
                <w:szCs w:val="24"/>
              </w:rPr>
              <w:footnoteReference w:customMarkFollows="1" w:id="3"/>
              <w:sym w:font="Symbol" w:char="F02A"/>
            </w:r>
            <w:r>
              <w:t xml:space="preserve"> (utilisez une fourchette plausible pour refléter l’incertitude, le cas échéant).</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284" w:hanging="284"/>
              <w:rPr>
                <w:rFonts w:cs="Arial"/>
                <w:szCs w:val="24"/>
              </w:rPr>
            </w:pPr>
            <w:r>
              <w:t>13.</w:t>
            </w: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un déclin [observé, inféré ou prévu] de la zone d’occurrence?</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284" w:hanging="284"/>
              <w:rPr>
                <w:rFonts w:cs="Arial"/>
                <w:szCs w:val="24"/>
              </w:rPr>
            </w:pPr>
            <w:r>
              <w:t>14.</w:t>
            </w: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un déclin [observé, inféré ou prévu] de l’indice de zone d’occupation?</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Height w:val="689"/>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284" w:hanging="284"/>
              <w:rPr>
                <w:rFonts w:cs="Arial"/>
                <w:szCs w:val="24"/>
              </w:rPr>
            </w:pPr>
            <w:r>
              <w:lastRenderedPageBreak/>
              <w:t>15.</w:t>
            </w: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un déclin [observé, inféré ou prévu] du nombre de sous-populations?</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Height w:val="709"/>
        </w:trPr>
        <w:tc>
          <w:tcPr>
            <w:tcW w:w="385"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ind w:left="284" w:hanging="284"/>
              <w:rPr>
                <w:rFonts w:cs="Arial"/>
                <w:szCs w:val="24"/>
              </w:rPr>
            </w:pPr>
            <w:r>
              <w:t>16.</w:t>
            </w:r>
          </w:p>
        </w:tc>
        <w:tc>
          <w:tcPr>
            <w:tcW w:w="3263" w:type="pct"/>
            <w:gridSpan w:val="6"/>
            <w:tcBorders>
              <w:top w:val="single" w:sz="6"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un déclin [observé, inféré ou prévu] du nombre de « localités »*?</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ind w:left="284" w:hanging="284"/>
              <w:rPr>
                <w:rFonts w:cs="Arial"/>
                <w:szCs w:val="24"/>
              </w:rPr>
            </w:pPr>
            <w:r>
              <w:t>17.</w:t>
            </w:r>
          </w:p>
        </w:tc>
        <w:tc>
          <w:tcPr>
            <w:tcW w:w="3263" w:type="pct"/>
            <w:gridSpan w:val="6"/>
            <w:tcBorders>
              <w:top w:val="single" w:sz="6"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un déclin [observé, inféré ou prévu] de [la superficie, l’étendue ou la qualité] de l’habitat?</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4" w:space="0" w:color="auto"/>
              <w:right w:val="single" w:sz="6" w:space="0" w:color="auto"/>
            </w:tcBorders>
          </w:tcPr>
          <w:p w:rsidR="005A4AF0" w:rsidRPr="001F280F" w:rsidRDefault="005A4AF0" w:rsidP="00091402">
            <w:pPr>
              <w:ind w:left="284" w:hanging="284"/>
              <w:rPr>
                <w:rFonts w:cs="Arial"/>
                <w:szCs w:val="24"/>
              </w:rPr>
            </w:pPr>
            <w:r>
              <w:t>18.</w:t>
            </w:r>
          </w:p>
        </w:tc>
        <w:tc>
          <w:tcPr>
            <w:tcW w:w="3263" w:type="pct"/>
            <w:gridSpan w:val="6"/>
            <w:tcBorders>
              <w:top w:val="single" w:sz="4"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des fluctuations extrêmes du nombre de sous-populations?</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Height w:val="494"/>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ind w:left="284" w:hanging="284"/>
              <w:rPr>
                <w:rFonts w:cs="Arial"/>
                <w:szCs w:val="24"/>
              </w:rPr>
            </w:pPr>
            <w:r>
              <w:t>19.</w:t>
            </w: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des fluctuations extrêmes du nombre de « localités »</w:t>
            </w:r>
            <w:r w:rsidRPr="00DA30DD">
              <w:rPr>
                <w:vertAlign w:val="superscript"/>
              </w:rPr>
              <w:footnoteReference w:customMarkFollows="1" w:id="4"/>
              <w:sym w:font="Symbol" w:char="F02A"/>
            </w:r>
            <w:r>
              <w:t>?</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pStyle w:val="ListParagraph"/>
              <w:numPr>
                <w:ilvl w:val="0"/>
                <w:numId w:val="2"/>
              </w:numPr>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des fluctuations extrêmes de la zone d’occurrence?</w:t>
            </w:r>
          </w:p>
          <w:p w:rsidR="005A4AF0" w:rsidRPr="001F280F" w:rsidRDefault="005A4AF0" w:rsidP="00091402">
            <w:pPr>
              <w:ind w:left="284" w:hanging="284"/>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r>
              <w:t>21.</w:t>
            </w:r>
          </w:p>
        </w:tc>
        <w:tc>
          <w:tcPr>
            <w:tcW w:w="3263" w:type="pct"/>
            <w:gridSpan w:val="6"/>
            <w:tcBorders>
              <w:top w:val="single" w:sz="6"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r>
              <w:t xml:space="preserve">Y </w:t>
            </w:r>
            <w:proofErr w:type="spellStart"/>
            <w:r>
              <w:t>a-t-il</w:t>
            </w:r>
            <w:proofErr w:type="spellEnd"/>
            <w:r>
              <w:t xml:space="preserve"> des fluctuations extrêmes de l’indice de zone d’occupation?</w:t>
            </w:r>
          </w:p>
        </w:tc>
        <w:tc>
          <w:tcPr>
            <w:tcW w:w="1352"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Pr>
          <w:p w:rsidR="005A4AF0" w:rsidRPr="001F280F" w:rsidRDefault="005A4AF0" w:rsidP="00091402">
            <w:pPr>
              <w:keepNext/>
              <w:keepLines/>
              <w:rPr>
                <w:rFonts w:cs="Arial"/>
                <w:szCs w:val="24"/>
              </w:rPr>
            </w:pPr>
          </w:p>
        </w:tc>
        <w:tc>
          <w:tcPr>
            <w:tcW w:w="4615" w:type="pct"/>
            <w:gridSpan w:val="7"/>
          </w:tcPr>
          <w:p w:rsidR="005A4AF0" w:rsidRPr="001F280F" w:rsidRDefault="005A4AF0" w:rsidP="00091402">
            <w:pPr>
              <w:keepNext/>
              <w:keepLines/>
              <w:rPr>
                <w:rFonts w:cs="Arial"/>
                <w:szCs w:val="24"/>
              </w:rPr>
            </w:pPr>
          </w:p>
          <w:p w:rsidR="005A4AF0" w:rsidRPr="001F280F" w:rsidRDefault="005A4AF0" w:rsidP="00091402">
            <w:pPr>
              <w:keepNext/>
              <w:keepLines/>
              <w:rPr>
                <w:rFonts w:cs="Arial"/>
                <w:szCs w:val="24"/>
              </w:rPr>
            </w:pPr>
          </w:p>
          <w:p w:rsidR="005A4AF0" w:rsidRPr="001F280F" w:rsidRDefault="005A4AF0" w:rsidP="00091402">
            <w:pPr>
              <w:keepNext/>
              <w:keepLines/>
              <w:rPr>
                <w:rFonts w:cs="Arial"/>
                <w:b/>
                <w:szCs w:val="24"/>
              </w:rPr>
            </w:pPr>
            <w:r>
              <w:rPr>
                <w:b/>
                <w:szCs w:val="24"/>
              </w:rPr>
              <w:t xml:space="preserve">Nombre d’individus matures (dans chaque sous-population) </w:t>
            </w: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r>
              <w:t>22.</w:t>
            </w:r>
          </w:p>
        </w:tc>
        <w:tc>
          <w:tcPr>
            <w:tcW w:w="3263" w:type="pct"/>
            <w:gridSpan w:val="6"/>
            <w:tcBorders>
              <w:top w:val="single" w:sz="4"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r>
              <w:t>Sous-population (indiquez des fourchettes plausibles)</w:t>
            </w:r>
          </w:p>
        </w:tc>
        <w:tc>
          <w:tcPr>
            <w:tcW w:w="1352" w:type="pct"/>
            <w:tcBorders>
              <w:top w:val="single" w:sz="4"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r>
              <w:t>Nombre d’individus matures</w:t>
            </w: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p>
        </w:tc>
        <w:tc>
          <w:tcPr>
            <w:tcW w:w="3263" w:type="pct"/>
            <w:gridSpan w:val="6"/>
            <w:tcBorders>
              <w:top w:val="single" w:sz="6"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p>
        </w:tc>
        <w:tc>
          <w:tcPr>
            <w:tcW w:w="1352" w:type="pct"/>
            <w:tcBorders>
              <w:top w:val="single" w:sz="6" w:space="0" w:color="auto"/>
              <w:left w:val="single" w:sz="6" w:space="0" w:color="auto"/>
              <w:bottom w:val="single" w:sz="6" w:space="0" w:color="auto"/>
              <w:right w:val="single" w:sz="6" w:space="0" w:color="auto"/>
            </w:tcBorders>
          </w:tcPr>
          <w:p w:rsidR="005A4AF0" w:rsidRPr="001F280F" w:rsidRDefault="005A4AF0" w:rsidP="00091402">
            <w:pPr>
              <w:keepNext/>
              <w:keepLines/>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keepNext/>
              <w:keepLines/>
              <w:rPr>
                <w:rFonts w:cs="Arial"/>
                <w:szCs w:val="24"/>
              </w:rPr>
            </w:pPr>
          </w:p>
        </w:tc>
        <w:tc>
          <w:tcPr>
            <w:tcW w:w="3263" w:type="pct"/>
            <w:gridSpan w:val="6"/>
            <w:tcBorders>
              <w:top w:val="single" w:sz="6" w:space="0" w:color="auto"/>
              <w:left w:val="single" w:sz="6" w:space="0" w:color="auto"/>
              <w:bottom w:val="single" w:sz="4" w:space="0" w:color="auto"/>
              <w:right w:val="single" w:sz="6" w:space="0" w:color="auto"/>
            </w:tcBorders>
          </w:tcPr>
          <w:p w:rsidR="005A4AF0" w:rsidRPr="001F280F" w:rsidRDefault="005A4AF0" w:rsidP="00091402">
            <w:pPr>
              <w:keepNext/>
              <w:keepLines/>
              <w:rPr>
                <w:rFonts w:cs="Arial"/>
                <w:szCs w:val="24"/>
              </w:rPr>
            </w:pPr>
            <w:r>
              <w:t>Total</w:t>
            </w:r>
          </w:p>
        </w:tc>
        <w:tc>
          <w:tcPr>
            <w:tcW w:w="1352" w:type="pct"/>
            <w:tcBorders>
              <w:top w:val="single" w:sz="6" w:space="0" w:color="auto"/>
              <w:left w:val="single" w:sz="6" w:space="0" w:color="auto"/>
              <w:bottom w:val="single" w:sz="4" w:space="0" w:color="auto"/>
              <w:right w:val="single" w:sz="6" w:space="0" w:color="auto"/>
            </w:tcBorders>
          </w:tcPr>
          <w:p w:rsidR="005A4AF0" w:rsidRPr="001F280F" w:rsidRDefault="005A4AF0" w:rsidP="00091402">
            <w:pPr>
              <w:keepNext/>
              <w:keepLines/>
              <w:rPr>
                <w:rFonts w:cs="Arial"/>
                <w:szCs w:val="24"/>
              </w:rPr>
            </w:pPr>
          </w:p>
        </w:tc>
      </w:tr>
      <w:tr w:rsidR="005A4AF0" w:rsidRPr="001F280F" w:rsidTr="00091402">
        <w:tblPrEx>
          <w:tblCellMar>
            <w:left w:w="115" w:type="dxa"/>
            <w:right w:w="115" w:type="dxa"/>
          </w:tblCellMar>
          <w:tblLook w:val="0620" w:firstRow="1" w:lastRow="0" w:firstColumn="0" w:lastColumn="0" w:noHBand="1" w:noVBand="1"/>
        </w:tblPrEx>
        <w:trPr>
          <w:cantSplit/>
        </w:trPr>
        <w:tc>
          <w:tcPr>
            <w:tcW w:w="385" w:type="pct"/>
            <w:tcBorders>
              <w:top w:val="single" w:sz="4" w:space="0" w:color="auto"/>
              <w:bottom w:val="single" w:sz="4" w:space="0" w:color="auto"/>
            </w:tcBorders>
          </w:tcPr>
          <w:p w:rsidR="005A4AF0" w:rsidRPr="001F280F" w:rsidRDefault="005A4AF0" w:rsidP="00091402">
            <w:pPr>
              <w:ind w:left="360"/>
              <w:rPr>
                <w:rFonts w:cs="Arial"/>
                <w:b/>
                <w:szCs w:val="24"/>
              </w:rPr>
            </w:pPr>
          </w:p>
        </w:tc>
        <w:tc>
          <w:tcPr>
            <w:tcW w:w="4615" w:type="pct"/>
            <w:gridSpan w:val="7"/>
            <w:tcBorders>
              <w:top w:val="single" w:sz="4" w:space="0" w:color="auto"/>
              <w:bottom w:val="single" w:sz="4" w:space="0" w:color="auto"/>
            </w:tcBorders>
          </w:tcPr>
          <w:p w:rsidR="005A4AF0" w:rsidRPr="001F280F" w:rsidRDefault="005A4AF0" w:rsidP="00091402">
            <w:pPr>
              <w:ind w:left="360"/>
              <w:rPr>
                <w:rFonts w:cs="Arial"/>
                <w:b/>
                <w:szCs w:val="24"/>
              </w:rPr>
            </w:pPr>
          </w:p>
          <w:p w:rsidR="005A4AF0" w:rsidRPr="001F280F" w:rsidRDefault="005A4AF0" w:rsidP="00091402">
            <w:pPr>
              <w:rPr>
                <w:rFonts w:cs="Arial"/>
                <w:szCs w:val="24"/>
              </w:rPr>
            </w:pPr>
          </w:p>
          <w:p w:rsidR="005A4AF0" w:rsidRPr="001F280F" w:rsidRDefault="005A4AF0" w:rsidP="00091402">
            <w:pPr>
              <w:rPr>
                <w:rFonts w:cs="Arial"/>
                <w:b/>
                <w:szCs w:val="24"/>
              </w:rPr>
            </w:pPr>
            <w:r>
              <w:rPr>
                <w:b/>
                <w:szCs w:val="24"/>
              </w:rPr>
              <w:t>Analyse quantitative</w:t>
            </w:r>
          </w:p>
        </w:tc>
      </w:tr>
      <w:tr w:rsidR="005A4AF0" w:rsidRPr="004A4E7B" w:rsidTr="00091402">
        <w:tblPrEx>
          <w:tblCellMar>
            <w:left w:w="115" w:type="dxa"/>
            <w:right w:w="115" w:type="dxa"/>
          </w:tblCellMar>
          <w:tblLook w:val="0620" w:firstRow="1" w:lastRow="0" w:firstColumn="0" w:lastColumn="0" w:noHBand="1" w:noVBand="1"/>
        </w:tblPrEx>
        <w:trPr>
          <w:cantSplit/>
        </w:trPr>
        <w:tc>
          <w:tcPr>
            <w:tcW w:w="385" w:type="pct"/>
            <w:tcBorders>
              <w:top w:val="single" w:sz="4" w:space="0" w:color="auto"/>
              <w:left w:val="single" w:sz="6" w:space="0" w:color="auto"/>
              <w:bottom w:val="single" w:sz="6" w:space="0" w:color="auto"/>
              <w:right w:val="single" w:sz="6" w:space="0" w:color="auto"/>
            </w:tcBorders>
          </w:tcPr>
          <w:p w:rsidR="005A4AF0" w:rsidRPr="004A4E7B" w:rsidRDefault="005A4AF0" w:rsidP="00091402">
            <w:pPr>
              <w:ind w:left="284" w:hanging="284"/>
              <w:rPr>
                <w:rFonts w:cs="Arial"/>
                <w:szCs w:val="24"/>
              </w:rPr>
            </w:pPr>
            <w:r>
              <w:t>23.</w:t>
            </w:r>
          </w:p>
        </w:tc>
        <w:tc>
          <w:tcPr>
            <w:tcW w:w="3263" w:type="pct"/>
            <w:gridSpan w:val="6"/>
            <w:tcBorders>
              <w:top w:val="single" w:sz="4" w:space="0" w:color="auto"/>
              <w:left w:val="single" w:sz="6" w:space="0" w:color="auto"/>
              <w:bottom w:val="single" w:sz="6" w:space="0" w:color="auto"/>
              <w:right w:val="single" w:sz="6" w:space="0" w:color="auto"/>
            </w:tcBorders>
          </w:tcPr>
          <w:p w:rsidR="005A4AF0" w:rsidRPr="004A4E7B" w:rsidRDefault="005A4AF0" w:rsidP="00091402">
            <w:pPr>
              <w:rPr>
                <w:rFonts w:cs="Arial"/>
                <w:szCs w:val="24"/>
              </w:rPr>
            </w:pPr>
            <w:r>
              <w:t>La probabilité de disparition de l’espèce à l’état sauvage est d’au moins [20 % sur 20 ans ou 5 générations, selon la plus longue période, jusqu’à un maximum de 100 ans, ou 10 % sur 100 ans].</w:t>
            </w:r>
          </w:p>
          <w:p w:rsidR="005A4AF0" w:rsidRPr="004A4E7B" w:rsidRDefault="005A4AF0" w:rsidP="00091402">
            <w:pPr>
              <w:rPr>
                <w:rFonts w:cs="Arial"/>
                <w:szCs w:val="24"/>
              </w:rPr>
            </w:pPr>
          </w:p>
        </w:tc>
        <w:tc>
          <w:tcPr>
            <w:tcW w:w="1352" w:type="pct"/>
            <w:tcBorders>
              <w:top w:val="single" w:sz="4" w:space="0" w:color="auto"/>
              <w:left w:val="single" w:sz="6" w:space="0" w:color="auto"/>
              <w:bottom w:val="single" w:sz="6" w:space="0" w:color="auto"/>
              <w:right w:val="single" w:sz="6" w:space="0" w:color="auto"/>
            </w:tcBorders>
          </w:tcPr>
          <w:p w:rsidR="005A4AF0" w:rsidRPr="004A4E7B"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Pr>
          <w:p w:rsidR="005A4AF0" w:rsidRPr="001F280F" w:rsidRDefault="005A4AF0" w:rsidP="00091402">
            <w:pPr>
              <w:ind w:left="360"/>
              <w:rPr>
                <w:rFonts w:cs="Arial"/>
                <w:szCs w:val="24"/>
              </w:rPr>
            </w:pPr>
          </w:p>
        </w:tc>
        <w:tc>
          <w:tcPr>
            <w:tcW w:w="3263" w:type="pct"/>
            <w:gridSpan w:val="6"/>
          </w:tcPr>
          <w:p w:rsidR="005A4AF0" w:rsidRPr="001F280F" w:rsidRDefault="005A4AF0" w:rsidP="00091402">
            <w:pPr>
              <w:ind w:left="360"/>
              <w:rPr>
                <w:rFonts w:cs="Arial"/>
                <w:szCs w:val="24"/>
              </w:rPr>
            </w:pPr>
          </w:p>
          <w:p w:rsidR="005A4AF0" w:rsidRPr="001F280F" w:rsidRDefault="005A4AF0" w:rsidP="00091402">
            <w:pPr>
              <w:rPr>
                <w:rFonts w:cs="Arial"/>
                <w:szCs w:val="24"/>
              </w:rPr>
            </w:pPr>
          </w:p>
        </w:tc>
        <w:tc>
          <w:tcPr>
            <w:tcW w:w="1352" w:type="pct"/>
          </w:tcPr>
          <w:p w:rsidR="005A4AF0" w:rsidRPr="001F280F" w:rsidRDefault="005A4AF0" w:rsidP="00091402">
            <w:pPr>
              <w:ind w:left="360"/>
              <w:rPr>
                <w:rFonts w:cs="Arial"/>
                <w:szCs w:val="24"/>
              </w:rPr>
            </w:pPr>
          </w:p>
        </w:tc>
      </w:tr>
      <w:tr w:rsidR="005A4AF0" w:rsidRPr="001F280F" w:rsidTr="00091402">
        <w:tblPrEx>
          <w:tblLook w:val="0620" w:firstRow="1" w:lastRow="0" w:firstColumn="0" w:lastColumn="0" w:noHBand="1" w:noVBand="1"/>
        </w:tblPrEx>
        <w:trPr>
          <w:cantSplit/>
        </w:trPr>
        <w:tc>
          <w:tcPr>
            <w:tcW w:w="385" w:type="pct"/>
          </w:tcPr>
          <w:p w:rsidR="005A4AF0" w:rsidRPr="001F280F" w:rsidRDefault="005A4AF0" w:rsidP="00091402">
            <w:pPr>
              <w:ind w:left="7"/>
              <w:rPr>
                <w:rFonts w:cs="Arial"/>
                <w:b/>
                <w:szCs w:val="24"/>
              </w:rPr>
            </w:pPr>
          </w:p>
        </w:tc>
        <w:tc>
          <w:tcPr>
            <w:tcW w:w="4615" w:type="pct"/>
            <w:gridSpan w:val="7"/>
          </w:tcPr>
          <w:p w:rsidR="005A4AF0" w:rsidRPr="001F280F" w:rsidRDefault="005A4AF0" w:rsidP="00091402">
            <w:pPr>
              <w:ind w:left="7"/>
              <w:rPr>
                <w:rFonts w:cs="Arial"/>
                <w:szCs w:val="24"/>
              </w:rPr>
            </w:pPr>
            <w:r>
              <w:rPr>
                <w:b/>
                <w:szCs w:val="24"/>
              </w:rPr>
              <w:t>Menaces (directes, de l’impact le plus élevé à l’impact le plus faible, selon le calculateur des menaces de l’UICN)</w:t>
            </w:r>
          </w:p>
        </w:tc>
      </w:tr>
      <w:tr w:rsidR="005A4AF0" w:rsidRPr="001F280F" w:rsidTr="00091402">
        <w:tblPrEx>
          <w:tblLook w:val="0620" w:firstRow="1" w:lastRow="0" w:firstColumn="0" w:lastColumn="0" w:noHBand="1" w:noVBand="1"/>
        </w:tblPrEx>
        <w:trPr>
          <w:cantSplit/>
        </w:trPr>
        <w:tc>
          <w:tcPr>
            <w:tcW w:w="385" w:type="pct"/>
          </w:tcPr>
          <w:p w:rsidR="005A4AF0" w:rsidRPr="001F280F" w:rsidRDefault="005A4AF0" w:rsidP="00091402">
            <w:pPr>
              <w:rPr>
                <w:rFonts w:cs="Arial"/>
                <w:szCs w:val="24"/>
              </w:rPr>
            </w:pPr>
            <w:r>
              <w:lastRenderedPageBreak/>
              <w:t>24.</w:t>
            </w:r>
          </w:p>
        </w:tc>
        <w:tc>
          <w:tcPr>
            <w:tcW w:w="4615" w:type="pct"/>
            <w:gridSpan w:val="7"/>
          </w:tcPr>
          <w:tbl>
            <w:tblPr>
              <w:tblStyle w:val="TableGrid"/>
              <w:tblW w:w="8106" w:type="dxa"/>
              <w:tblLayout w:type="fixed"/>
              <w:tblLook w:val="04A0" w:firstRow="1" w:lastRow="0" w:firstColumn="1" w:lastColumn="0" w:noHBand="0" w:noVBand="1"/>
            </w:tblPr>
            <w:tblGrid>
              <w:gridCol w:w="8106"/>
            </w:tblGrid>
            <w:tr w:rsidR="005A4AF0" w:rsidRPr="001F280F" w:rsidTr="00091402">
              <w:tc>
                <w:tcPr>
                  <w:tcW w:w="8106" w:type="dxa"/>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Un calculateur des menaces </w:t>
                  </w:r>
                  <w:proofErr w:type="spellStart"/>
                  <w:r>
                    <w:t>a-t-il</w:t>
                  </w:r>
                  <w:proofErr w:type="spellEnd"/>
                  <w:r>
                    <w:t xml:space="preserve"> été rempli pour l’espèce?</w:t>
                  </w:r>
                </w:p>
                <w:p w:rsidR="005A4AF0" w:rsidRPr="001F280F" w:rsidRDefault="005A4AF0" w:rsidP="00091402">
                  <w:pPr>
                    <w:rPr>
                      <w:rFonts w:cs="Arial"/>
                      <w:szCs w:val="24"/>
                    </w:rPr>
                  </w:pPr>
                  <w:r>
                    <w:t xml:space="preserve"> </w:t>
                  </w:r>
                </w:p>
                <w:p w:rsidR="005A4AF0" w:rsidRPr="001F280F" w:rsidRDefault="005A4AF0" w:rsidP="00091402">
                  <w:pPr>
                    <w:pStyle w:val="ListParagraph"/>
                    <w:numPr>
                      <w:ilvl w:val="0"/>
                      <w:numId w:val="3"/>
                    </w:numPr>
                    <w:rPr>
                      <w:rFonts w:cs="Arial"/>
                      <w:szCs w:val="24"/>
                    </w:rPr>
                  </w:pPr>
                </w:p>
                <w:p w:rsidR="005A4AF0" w:rsidRPr="001F280F" w:rsidRDefault="005A4AF0" w:rsidP="00091402">
                  <w:pPr>
                    <w:pStyle w:val="ListParagraph"/>
                    <w:numPr>
                      <w:ilvl w:val="0"/>
                      <w:numId w:val="3"/>
                    </w:numPr>
                    <w:rPr>
                      <w:rFonts w:cs="Arial"/>
                      <w:szCs w:val="24"/>
                    </w:rPr>
                  </w:pPr>
                </w:p>
                <w:p w:rsidR="005A4AF0" w:rsidRPr="001F280F" w:rsidRDefault="005A4AF0" w:rsidP="00091402">
                  <w:pPr>
                    <w:rPr>
                      <w:rFonts w:cs="Arial"/>
                      <w:szCs w:val="24"/>
                    </w:rPr>
                  </w:pPr>
                </w:p>
                <w:p w:rsidR="005A4AF0" w:rsidRPr="001F280F" w:rsidRDefault="005A4AF0" w:rsidP="00091402">
                  <w:pPr>
                    <w:rPr>
                      <w:rFonts w:cs="Arial"/>
                      <w:szCs w:val="24"/>
                    </w:rPr>
                  </w:pPr>
                  <w:r>
                    <w:t>Quels autres facteurs limitatifs sont pertinents?</w:t>
                  </w:r>
                </w:p>
                <w:p w:rsidR="005A4AF0" w:rsidRPr="001F280F" w:rsidRDefault="005A4AF0" w:rsidP="00091402">
                  <w:pPr>
                    <w:rPr>
                      <w:rFonts w:cs="Arial"/>
                      <w:szCs w:val="24"/>
                    </w:rPr>
                  </w:pPr>
                </w:p>
              </w:tc>
            </w:tr>
          </w:tbl>
          <w:p w:rsidR="005A4AF0" w:rsidRPr="001F280F" w:rsidRDefault="005A4AF0" w:rsidP="00091402">
            <w:pPr>
              <w:rPr>
                <w:rFonts w:cs="Arial"/>
                <w:b/>
                <w:szCs w:val="24"/>
              </w:rPr>
            </w:pPr>
          </w:p>
          <w:p w:rsidR="005A4AF0" w:rsidRPr="001F280F" w:rsidRDefault="005A4AF0" w:rsidP="00091402">
            <w:pPr>
              <w:rPr>
                <w:rFonts w:cs="Arial"/>
                <w:b/>
                <w:szCs w:val="24"/>
              </w:rPr>
            </w:pPr>
          </w:p>
          <w:p w:rsidR="005A4AF0" w:rsidRPr="001F280F" w:rsidRDefault="005A4AF0" w:rsidP="00091402">
            <w:pPr>
              <w:ind w:left="7"/>
              <w:rPr>
                <w:rFonts w:cs="Arial"/>
                <w:b/>
                <w:szCs w:val="24"/>
              </w:rPr>
            </w:pPr>
            <w:r>
              <w:rPr>
                <w:b/>
                <w:szCs w:val="24"/>
              </w:rPr>
              <w:t>Immigration de source externe (immigration de l’extérieur du Canada)</w:t>
            </w: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25.</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Situation des populations de l’extérieur les plus susceptibles de fournir des individus immigrants au Canada.</w:t>
            </w:r>
          </w:p>
          <w:p w:rsidR="005A4AF0" w:rsidRPr="001F280F" w:rsidRDefault="005A4AF0" w:rsidP="00091402">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26.</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Une immigration a-t-elle été constatée ou est-elle possible?</w:t>
            </w:r>
          </w:p>
          <w:p w:rsidR="005A4AF0" w:rsidRPr="001F280F" w:rsidRDefault="005A4AF0" w:rsidP="00091402">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27.</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Des individus immigrants seraient-ils adaptés pour survivre au Canada?</w:t>
            </w:r>
          </w:p>
          <w:p w:rsidR="005A4AF0" w:rsidRPr="001F280F" w:rsidRDefault="005A4AF0" w:rsidP="00091402">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28.</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Y </w:t>
            </w:r>
            <w:proofErr w:type="spellStart"/>
            <w:r>
              <w:t>a-t-il</w:t>
            </w:r>
            <w:proofErr w:type="spellEnd"/>
            <w:r>
              <w:t xml:space="preserve"> suffisamment d’habitat disponible au Canada pour les individus immigrants?</w:t>
            </w:r>
          </w:p>
          <w:p w:rsidR="005A4AF0" w:rsidRPr="001F280F" w:rsidRDefault="005A4AF0" w:rsidP="00091402">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29.</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Les conditions se détériorent-elles au Canada</w:t>
            </w:r>
            <w:r>
              <w:rPr>
                <w:rStyle w:val="FootnoteReference"/>
              </w:rPr>
              <w:footnoteReference w:customMarkFollows="1" w:id="5"/>
              <w:sym w:font="Symbol" w:char="F02B"/>
            </w:r>
            <w:r>
              <w:t>?</w:t>
            </w:r>
          </w:p>
          <w:p w:rsidR="005A4AF0" w:rsidRPr="001F280F" w:rsidRDefault="005A4AF0" w:rsidP="00091402">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30.</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Les conditions de la population source se détériorent-elles</w:t>
            </w:r>
            <w:r w:rsidRPr="001F280F">
              <w:rPr>
                <w:rStyle w:val="FootnoteReference"/>
              </w:rPr>
              <w:footnoteReference w:customMarkFollows="1" w:id="6"/>
              <w:sym w:font="Symbol" w:char="F02B"/>
            </w:r>
            <w:r>
              <w:t>?</w:t>
            </w:r>
          </w:p>
          <w:p w:rsidR="005A4AF0" w:rsidRPr="001F280F" w:rsidRDefault="005A4AF0" w:rsidP="00091402">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31.</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La population canadienne est-elle considérée comme un puits</w:t>
            </w:r>
            <w:r w:rsidRPr="001F280F">
              <w:rPr>
                <w:rStyle w:val="FootnoteReference"/>
              </w:rPr>
              <w:footnoteReference w:customMarkFollows="1" w:id="7"/>
              <w:sym w:font="Symbol" w:char="F02B"/>
            </w:r>
            <w:r>
              <w:t>?</w:t>
            </w:r>
          </w:p>
          <w:p w:rsidR="005A4AF0" w:rsidRPr="001F280F" w:rsidRDefault="005A4AF0" w:rsidP="00091402">
            <w:pPr>
              <w:ind w:left="433" w:hanging="433"/>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32.</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La possibilité d’une immigration depuis des populations externes existe-t-elle?</w:t>
            </w:r>
          </w:p>
          <w:p w:rsidR="005A4AF0" w:rsidRPr="001F280F" w:rsidRDefault="005A4AF0" w:rsidP="00091402">
            <w:pPr>
              <w:ind w:left="433" w:hanging="433"/>
              <w:jc w:val="both"/>
              <w:rPr>
                <w:rFonts w:cs="Arial"/>
                <w:szCs w:val="24"/>
              </w:rPr>
            </w:pP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gridAfter w:val="4"/>
          <w:wAfter w:w="2096" w:type="pct"/>
          <w:cantSplit/>
        </w:trPr>
        <w:tc>
          <w:tcPr>
            <w:tcW w:w="385" w:type="pct"/>
            <w:tcBorders>
              <w:top w:val="single" w:sz="4" w:space="0" w:color="auto"/>
              <w:bottom w:val="single" w:sz="4" w:space="0" w:color="auto"/>
            </w:tcBorders>
          </w:tcPr>
          <w:p w:rsidR="005A4AF0" w:rsidRPr="001F280F" w:rsidRDefault="005A4AF0" w:rsidP="00091402">
            <w:pPr>
              <w:ind w:left="433" w:hanging="433"/>
              <w:rPr>
                <w:rFonts w:cs="Arial"/>
                <w:b/>
                <w:szCs w:val="24"/>
              </w:rPr>
            </w:pPr>
          </w:p>
        </w:tc>
        <w:tc>
          <w:tcPr>
            <w:tcW w:w="2519" w:type="pct"/>
            <w:gridSpan w:val="3"/>
            <w:tcBorders>
              <w:top w:val="single" w:sz="4" w:space="0" w:color="auto"/>
              <w:bottom w:val="single" w:sz="4" w:space="0" w:color="auto"/>
            </w:tcBorders>
          </w:tcPr>
          <w:p w:rsidR="005A4AF0" w:rsidRPr="001F280F" w:rsidRDefault="005A4AF0" w:rsidP="00091402">
            <w:pPr>
              <w:ind w:left="433" w:hanging="433"/>
              <w:rPr>
                <w:rFonts w:cs="Arial"/>
                <w:b/>
                <w:szCs w:val="24"/>
              </w:rPr>
            </w:pPr>
          </w:p>
          <w:p w:rsidR="005A4AF0" w:rsidRDefault="005A4AF0" w:rsidP="00091402">
            <w:pPr>
              <w:ind w:left="433" w:hanging="433"/>
              <w:rPr>
                <w:rFonts w:cs="Arial"/>
                <w:b/>
                <w:szCs w:val="24"/>
              </w:rPr>
            </w:pPr>
          </w:p>
          <w:p w:rsidR="005A4AF0" w:rsidRPr="001F280F" w:rsidRDefault="005A4AF0" w:rsidP="00091402">
            <w:pPr>
              <w:ind w:left="433" w:hanging="433"/>
              <w:rPr>
                <w:rFonts w:cs="Arial"/>
                <w:b/>
                <w:szCs w:val="24"/>
              </w:rPr>
            </w:pPr>
          </w:p>
          <w:p w:rsidR="005A4AF0" w:rsidRPr="001F280F" w:rsidRDefault="005A4AF0" w:rsidP="00091402">
            <w:pPr>
              <w:ind w:left="7" w:hanging="7"/>
              <w:rPr>
                <w:rFonts w:cs="Arial"/>
                <w:b/>
                <w:szCs w:val="24"/>
              </w:rPr>
            </w:pPr>
            <w:r>
              <w:rPr>
                <w:b/>
                <w:szCs w:val="24"/>
              </w:rPr>
              <w:t>Nature délicate de l’information sur l’espèce</w:t>
            </w:r>
          </w:p>
        </w:tc>
      </w:tr>
      <w:tr w:rsidR="005A4AF0" w:rsidRPr="001F280F" w:rsidTr="00091402">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33.</w:t>
            </w:r>
          </w:p>
        </w:tc>
        <w:tc>
          <w:tcPr>
            <w:tcW w:w="3263" w:type="pct"/>
            <w:gridSpan w:val="6"/>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L’information concernant l’espèce est-elle de nature délicate?  </w:t>
            </w:r>
          </w:p>
        </w:tc>
        <w:tc>
          <w:tcPr>
            <w:tcW w:w="1352"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Height w:val="620"/>
        </w:trPr>
        <w:tc>
          <w:tcPr>
            <w:tcW w:w="385" w:type="pct"/>
            <w:tcBorders>
              <w:bottom w:val="single" w:sz="4" w:space="0" w:color="auto"/>
            </w:tcBorders>
          </w:tcPr>
          <w:p w:rsidR="005A4AF0" w:rsidRPr="001F280F" w:rsidRDefault="005A4AF0" w:rsidP="00091402">
            <w:pPr>
              <w:rPr>
                <w:rFonts w:cs="Arial"/>
                <w:b/>
                <w:szCs w:val="24"/>
              </w:rPr>
            </w:pPr>
          </w:p>
        </w:tc>
        <w:tc>
          <w:tcPr>
            <w:tcW w:w="4615" w:type="pct"/>
            <w:gridSpan w:val="7"/>
            <w:tcBorders>
              <w:bottom w:val="single" w:sz="4" w:space="0" w:color="auto"/>
            </w:tcBorders>
            <w:vAlign w:val="bottom"/>
          </w:tcPr>
          <w:p w:rsidR="005A4AF0" w:rsidRPr="001F280F" w:rsidRDefault="005A4AF0" w:rsidP="00091402">
            <w:pPr>
              <w:rPr>
                <w:rFonts w:cs="Arial"/>
                <w:b/>
                <w:szCs w:val="24"/>
              </w:rPr>
            </w:pPr>
            <w:r>
              <w:rPr>
                <w:b/>
                <w:szCs w:val="24"/>
              </w:rPr>
              <w:t>Statut actuel</w:t>
            </w:r>
          </w:p>
        </w:tc>
      </w:tr>
      <w:tr w:rsidR="005A4AF0" w:rsidRPr="001F280F" w:rsidTr="00091402">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34.</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COSEPAC :  </w:t>
            </w:r>
          </w:p>
        </w:tc>
      </w:tr>
      <w:tr w:rsidR="005A4AF0" w:rsidRPr="001F280F" w:rsidTr="00091402">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35.</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Année de l’évaluation :  </w:t>
            </w:r>
          </w:p>
        </w:tc>
      </w:tr>
      <w:tr w:rsidR="005A4AF0" w:rsidRPr="001F280F" w:rsidTr="00091402">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36.</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Historique du statut selon le COSEPAC :  </w:t>
            </w:r>
          </w:p>
          <w:p w:rsidR="005A4AF0" w:rsidRPr="001F280F" w:rsidRDefault="005A4AF0" w:rsidP="00091402">
            <w:pPr>
              <w:rPr>
                <w:rFonts w:cs="Arial"/>
                <w:szCs w:val="24"/>
              </w:rPr>
            </w:pPr>
          </w:p>
          <w:p w:rsidR="005A4AF0" w:rsidRPr="001F280F" w:rsidRDefault="005A4AF0" w:rsidP="00091402">
            <w:pPr>
              <w:rPr>
                <w:rFonts w:cs="Arial"/>
                <w:szCs w:val="24"/>
              </w:rPr>
            </w:pPr>
            <w:r>
              <w:t>Remarque, p. ex. :</w:t>
            </w:r>
            <w:r>
              <w:rPr>
                <w:color w:val="000000"/>
                <w:szCs w:val="24"/>
              </w:rPr>
              <w:t xml:space="preserve"> L’espèce a été considérée comme une unité et a été désignée « préoccupante » en avril 1983. </w:t>
            </w:r>
            <w:r>
              <w:rPr>
                <w:rFonts w:cs="Arial"/>
              </w:rPr>
              <w:t>L’espèce a été divisée en deux populations en mai 2002. La population de l’Atlantique a été désignée « en voie de disparition » en mai 2002. Ce statut a été réexaminé et confirmé en mai 2012</w:t>
            </w:r>
            <w:r>
              <w:rPr>
                <w:color w:val="000000"/>
                <w:szCs w:val="24"/>
              </w:rPr>
              <w:t>.</w:t>
            </w:r>
          </w:p>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37.</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Critères d’évaluation :  </w:t>
            </w:r>
          </w:p>
        </w:tc>
      </w:tr>
      <w:tr w:rsidR="005A4AF0" w:rsidRPr="001F280F" w:rsidTr="00091402">
        <w:tblPrEx>
          <w:tblLook w:val="0620" w:firstRow="1" w:lastRow="0" w:firstColumn="0" w:lastColumn="0" w:noHBand="1" w:noVBand="1"/>
        </w:tblPrEx>
        <w:trPr>
          <w:cantSplit/>
          <w:trHeight w:val="620"/>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38.</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Justification de la désignation :</w:t>
            </w:r>
          </w:p>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Height w:val="820"/>
        </w:trPr>
        <w:tc>
          <w:tcPr>
            <w:tcW w:w="385" w:type="pct"/>
            <w:tcBorders>
              <w:top w:val="single" w:sz="4" w:space="0" w:color="auto"/>
            </w:tcBorders>
          </w:tcPr>
          <w:p w:rsidR="005A4AF0" w:rsidRPr="001F280F" w:rsidRDefault="005A4AF0" w:rsidP="00091402">
            <w:pPr>
              <w:keepNext/>
              <w:keepLines/>
              <w:ind w:left="7"/>
              <w:rPr>
                <w:rFonts w:cs="Arial"/>
                <w:b/>
                <w:szCs w:val="24"/>
              </w:rPr>
            </w:pPr>
          </w:p>
        </w:tc>
        <w:tc>
          <w:tcPr>
            <w:tcW w:w="4615" w:type="pct"/>
            <w:gridSpan w:val="7"/>
            <w:tcBorders>
              <w:top w:val="single" w:sz="4" w:space="0" w:color="auto"/>
            </w:tcBorders>
          </w:tcPr>
          <w:p w:rsidR="005A4AF0" w:rsidRPr="001F280F" w:rsidRDefault="005A4AF0" w:rsidP="00091402">
            <w:pPr>
              <w:keepNext/>
              <w:keepLines/>
              <w:ind w:left="7"/>
              <w:rPr>
                <w:rFonts w:cs="Arial"/>
                <w:b/>
                <w:szCs w:val="24"/>
              </w:rPr>
            </w:pPr>
          </w:p>
          <w:p w:rsidR="005A4AF0" w:rsidRPr="001F280F" w:rsidRDefault="005A4AF0" w:rsidP="00091402">
            <w:pPr>
              <w:keepNext/>
              <w:keepLines/>
              <w:ind w:left="7"/>
              <w:rPr>
                <w:rFonts w:cs="Arial"/>
                <w:b/>
                <w:szCs w:val="24"/>
              </w:rPr>
            </w:pPr>
          </w:p>
          <w:p w:rsidR="005A4AF0" w:rsidRPr="001F280F" w:rsidRDefault="005A4AF0" w:rsidP="00091402">
            <w:pPr>
              <w:keepNext/>
              <w:keepLines/>
              <w:ind w:left="7"/>
              <w:rPr>
                <w:rFonts w:cs="Arial"/>
                <w:b/>
                <w:szCs w:val="24"/>
              </w:rPr>
            </w:pPr>
            <w:r>
              <w:rPr>
                <w:b/>
                <w:szCs w:val="24"/>
              </w:rPr>
              <w:t>Statut recommandé et justification de la désignation</w:t>
            </w: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keepNext/>
              <w:keepLines/>
              <w:rPr>
                <w:rFonts w:cs="Arial"/>
                <w:szCs w:val="24"/>
              </w:rPr>
            </w:pPr>
            <w:r>
              <w:t>39.</w:t>
            </w:r>
          </w:p>
        </w:tc>
        <w:tc>
          <w:tcPr>
            <w:tcW w:w="3103" w:type="pct"/>
            <w:gridSpan w:val="5"/>
            <w:tcBorders>
              <w:top w:val="single" w:sz="4" w:space="0" w:color="auto"/>
              <w:left w:val="single" w:sz="4" w:space="0" w:color="auto"/>
              <w:bottom w:val="single" w:sz="4" w:space="0" w:color="auto"/>
              <w:right w:val="single" w:sz="4" w:space="0" w:color="auto"/>
            </w:tcBorders>
          </w:tcPr>
          <w:p w:rsidR="005A4AF0" w:rsidRPr="001F280F" w:rsidRDefault="005A4AF0" w:rsidP="00091402">
            <w:pPr>
              <w:keepNext/>
              <w:keepLines/>
              <w:rPr>
                <w:rFonts w:cs="Arial"/>
                <w:szCs w:val="24"/>
              </w:rPr>
            </w:pPr>
            <w:r>
              <w:t>Statut recommandé :</w:t>
            </w:r>
          </w:p>
          <w:p w:rsidR="005A4AF0" w:rsidRPr="001F280F" w:rsidRDefault="005A4AF0" w:rsidP="00091402">
            <w:pPr>
              <w:keepNext/>
              <w:keepLines/>
              <w:ind w:left="360"/>
              <w:rPr>
                <w:rFonts w:cs="Arial"/>
                <w:szCs w:val="24"/>
              </w:rPr>
            </w:pPr>
          </w:p>
          <w:p w:rsidR="005A4AF0" w:rsidRPr="001F280F" w:rsidRDefault="005A4AF0" w:rsidP="00091402">
            <w:pPr>
              <w:keepNext/>
              <w:keepLines/>
              <w:rPr>
                <w:rFonts w:cs="Arial"/>
                <w:szCs w:val="24"/>
              </w:rPr>
            </w:pPr>
            <w:r>
              <w:t>Remarque : Le statut recommandé est changé à « statut actuel » lorsque le rapport est achevé à la réunion d’évaluation des espèces sauvages.</w:t>
            </w:r>
          </w:p>
        </w:tc>
        <w:tc>
          <w:tcPr>
            <w:tcW w:w="1512" w:type="pct"/>
            <w:gridSpan w:val="2"/>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 40. Code alphanumérique :</w:t>
            </w:r>
          </w:p>
        </w:tc>
      </w:tr>
      <w:tr w:rsidR="005A4AF0" w:rsidRPr="001F280F" w:rsidTr="00091402">
        <w:tblPrEx>
          <w:tblLook w:val="0620" w:firstRow="1" w:lastRow="0" w:firstColumn="0" w:lastColumn="0" w:noHBand="1" w:noVBand="1"/>
        </w:tblPrEx>
        <w:trPr>
          <w:cantSplit/>
          <w:trHeight w:val="728"/>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keepNext/>
              <w:keepLines/>
              <w:rPr>
                <w:rFonts w:cs="Arial"/>
                <w:szCs w:val="24"/>
              </w:rPr>
            </w:pPr>
            <w:r>
              <w:t>41.</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keepNext/>
              <w:keepLines/>
              <w:rPr>
                <w:rFonts w:cs="Arial"/>
                <w:szCs w:val="24"/>
              </w:rPr>
            </w:pPr>
            <w:r>
              <w:t>Justification de la désignation :</w:t>
            </w:r>
          </w:p>
          <w:p w:rsidR="005A4AF0" w:rsidRPr="001F280F" w:rsidRDefault="005A4AF0" w:rsidP="00091402">
            <w:pPr>
              <w:keepNext/>
              <w:keepLines/>
              <w:rPr>
                <w:rFonts w:cs="Arial"/>
                <w:szCs w:val="24"/>
              </w:rPr>
            </w:pPr>
          </w:p>
        </w:tc>
      </w:tr>
      <w:tr w:rsidR="005A4AF0" w:rsidRPr="001F280F" w:rsidTr="00091402">
        <w:tblPrEx>
          <w:tblLook w:val="0620" w:firstRow="1" w:lastRow="0" w:firstColumn="0" w:lastColumn="0" w:noHBand="1" w:noVBand="1"/>
        </w:tblPrEx>
        <w:trPr>
          <w:cantSplit/>
        </w:trPr>
        <w:tc>
          <w:tcPr>
            <w:tcW w:w="385" w:type="pct"/>
          </w:tcPr>
          <w:p w:rsidR="005A4AF0" w:rsidRPr="001F280F" w:rsidRDefault="005A4AF0" w:rsidP="00091402">
            <w:pPr>
              <w:ind w:left="360"/>
              <w:rPr>
                <w:rFonts w:cs="Arial"/>
                <w:b/>
                <w:szCs w:val="24"/>
              </w:rPr>
            </w:pPr>
          </w:p>
        </w:tc>
        <w:tc>
          <w:tcPr>
            <w:tcW w:w="4615" w:type="pct"/>
            <w:gridSpan w:val="7"/>
          </w:tcPr>
          <w:p w:rsidR="005A4AF0" w:rsidRPr="001F280F" w:rsidRDefault="005A4AF0" w:rsidP="00091402">
            <w:pPr>
              <w:ind w:left="360"/>
              <w:rPr>
                <w:rFonts w:cs="Arial"/>
                <w:b/>
                <w:szCs w:val="24"/>
              </w:rPr>
            </w:pPr>
          </w:p>
          <w:p w:rsidR="005A4AF0" w:rsidRPr="001F280F" w:rsidRDefault="005A4AF0" w:rsidP="00091402">
            <w:pPr>
              <w:rPr>
                <w:rFonts w:cs="Arial"/>
                <w:szCs w:val="24"/>
              </w:rPr>
            </w:pPr>
          </w:p>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bottom w:val="single" w:sz="4" w:space="0" w:color="auto"/>
            </w:tcBorders>
          </w:tcPr>
          <w:p w:rsidR="005A4AF0" w:rsidRPr="001F280F" w:rsidRDefault="005A4AF0" w:rsidP="00091402">
            <w:pPr>
              <w:ind w:left="7"/>
              <w:rPr>
                <w:rFonts w:cs="Arial"/>
                <w:b/>
                <w:szCs w:val="24"/>
              </w:rPr>
            </w:pPr>
          </w:p>
        </w:tc>
        <w:tc>
          <w:tcPr>
            <w:tcW w:w="4615" w:type="pct"/>
            <w:gridSpan w:val="7"/>
            <w:tcBorders>
              <w:bottom w:val="single" w:sz="4" w:space="0" w:color="auto"/>
            </w:tcBorders>
          </w:tcPr>
          <w:p w:rsidR="005A4AF0" w:rsidRPr="001F280F" w:rsidRDefault="005A4AF0" w:rsidP="00091402">
            <w:pPr>
              <w:ind w:left="7"/>
              <w:rPr>
                <w:rFonts w:cs="Arial"/>
                <w:b/>
                <w:szCs w:val="24"/>
              </w:rPr>
            </w:pPr>
            <w:r>
              <w:rPr>
                <w:b/>
                <w:szCs w:val="24"/>
              </w:rPr>
              <w:t>Applicabilité des critères</w:t>
            </w: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szCs w:val="24"/>
              </w:rPr>
            </w:pPr>
            <w:r>
              <w:t>42.</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 xml:space="preserve">Critère A (déclin du nombre total d’individus matures) : </w:t>
            </w:r>
          </w:p>
          <w:p w:rsidR="005A4AF0" w:rsidRPr="001F280F" w:rsidRDefault="005A4AF0" w:rsidP="00091402">
            <w:pPr>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bCs/>
                <w:szCs w:val="24"/>
              </w:rPr>
            </w:pPr>
            <w:r>
              <w:t>43.</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Critère B (petite aire de répartition, et déclin ou fluctuation) :</w:t>
            </w:r>
          </w:p>
          <w:p w:rsidR="005A4AF0" w:rsidRPr="001F280F" w:rsidRDefault="005A4AF0" w:rsidP="00091402">
            <w:pPr>
              <w:ind w:left="433" w:hanging="433"/>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bCs/>
                <w:szCs w:val="24"/>
              </w:rPr>
            </w:pPr>
            <w:r>
              <w:t>44.</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Critère C (nombre d’individus matures peu élevé et en déclin) :</w:t>
            </w:r>
          </w:p>
          <w:p w:rsidR="005A4AF0" w:rsidRPr="001F280F" w:rsidRDefault="005A4AF0" w:rsidP="00091402">
            <w:pPr>
              <w:ind w:left="433" w:hanging="433"/>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bCs/>
                <w:szCs w:val="24"/>
              </w:rPr>
            </w:pPr>
            <w:r>
              <w:t>45.</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Critère D (très petite population totale ou répartition restreinte) :</w:t>
            </w:r>
          </w:p>
          <w:p w:rsidR="005A4AF0" w:rsidRPr="001F280F" w:rsidRDefault="005A4AF0" w:rsidP="00091402">
            <w:pPr>
              <w:ind w:left="433" w:hanging="433"/>
              <w:rPr>
                <w:rFonts w:cs="Arial"/>
                <w:szCs w:val="24"/>
              </w:rPr>
            </w:pPr>
          </w:p>
        </w:tc>
      </w:tr>
      <w:tr w:rsidR="005A4AF0" w:rsidRPr="001F280F" w:rsidTr="00091402">
        <w:tblPrEx>
          <w:tblLook w:val="0620" w:firstRow="1" w:lastRow="0" w:firstColumn="0" w:lastColumn="0" w:noHBand="1" w:noVBand="1"/>
        </w:tblPrEx>
        <w:trPr>
          <w:cantSplit/>
        </w:trPr>
        <w:tc>
          <w:tcPr>
            <w:tcW w:w="385" w:type="pct"/>
            <w:tcBorders>
              <w:top w:val="single" w:sz="4" w:space="0" w:color="auto"/>
              <w:left w:val="single" w:sz="4" w:space="0" w:color="auto"/>
              <w:bottom w:val="single" w:sz="4" w:space="0" w:color="auto"/>
              <w:right w:val="single" w:sz="4" w:space="0" w:color="auto"/>
            </w:tcBorders>
          </w:tcPr>
          <w:p w:rsidR="005A4AF0" w:rsidRPr="001F280F" w:rsidRDefault="005A4AF0" w:rsidP="00091402">
            <w:pPr>
              <w:ind w:left="433" w:hanging="433"/>
              <w:rPr>
                <w:rFonts w:cs="Arial"/>
                <w:bCs/>
                <w:szCs w:val="24"/>
              </w:rPr>
            </w:pPr>
            <w:r>
              <w:t>46.</w:t>
            </w:r>
          </w:p>
        </w:tc>
        <w:tc>
          <w:tcPr>
            <w:tcW w:w="4615" w:type="pct"/>
            <w:gridSpan w:val="7"/>
            <w:tcBorders>
              <w:top w:val="single" w:sz="4" w:space="0" w:color="auto"/>
              <w:left w:val="single" w:sz="4" w:space="0" w:color="auto"/>
              <w:bottom w:val="single" w:sz="4" w:space="0" w:color="auto"/>
              <w:right w:val="single" w:sz="4" w:space="0" w:color="auto"/>
            </w:tcBorders>
          </w:tcPr>
          <w:p w:rsidR="005A4AF0" w:rsidRPr="001F280F" w:rsidRDefault="005A4AF0" w:rsidP="00091402">
            <w:pPr>
              <w:rPr>
                <w:rFonts w:cs="Arial"/>
                <w:szCs w:val="24"/>
              </w:rPr>
            </w:pPr>
            <w:r>
              <w:t>Critère E (analyse quantitative) :</w:t>
            </w:r>
          </w:p>
          <w:p w:rsidR="005A4AF0" w:rsidRPr="001F280F" w:rsidRDefault="005A4AF0" w:rsidP="00091402">
            <w:pPr>
              <w:ind w:left="433" w:hanging="433"/>
              <w:rPr>
                <w:rFonts w:cs="Arial"/>
                <w:szCs w:val="24"/>
              </w:rPr>
            </w:pPr>
          </w:p>
        </w:tc>
      </w:tr>
    </w:tbl>
    <w:p w:rsidR="005A4AF0" w:rsidRPr="001F280F" w:rsidRDefault="005A4AF0" w:rsidP="005A4AF0">
      <w:pPr>
        <w:rPr>
          <w:szCs w:val="24"/>
        </w:rPr>
      </w:pPr>
    </w:p>
    <w:p w:rsidR="00B86132" w:rsidRDefault="005A4AF0" w:rsidP="005A4AF0">
      <w:pPr>
        <w:pStyle w:val="Footer"/>
        <w:tabs>
          <w:tab w:val="left" w:pos="4320"/>
          <w:tab w:val="left" w:pos="8640"/>
        </w:tabs>
      </w:pPr>
      <w:r>
        <w:t>[Saut de page]</w:t>
      </w:r>
    </w:p>
    <w:sectPr w:rsidR="00B8613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35" w:rsidRDefault="001F3435" w:rsidP="001A5D3B">
      <w:r>
        <w:separator/>
      </w:r>
    </w:p>
  </w:endnote>
  <w:endnote w:type="continuationSeparator" w:id="0">
    <w:p w:rsidR="001F3435" w:rsidRDefault="001F3435" w:rsidP="001A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99" w:rsidRDefault="00472499">
    <w:pPr>
      <w:pStyle w:val="Footer"/>
    </w:pPr>
    <w:r>
      <w:rPr>
        <w:color w:val="808080"/>
        <w:sz w:val="20"/>
      </w:rPr>
      <w:tab/>
    </w:r>
    <w:proofErr w:type="gramStart"/>
    <w:r w:rsidR="00DE2345">
      <w:rPr>
        <w:color w:val="808080"/>
        <w:sz w:val="20"/>
        <w:lang w:val="en-CA"/>
      </w:rPr>
      <w:t>page</w:t>
    </w:r>
    <w:proofErr w:type="gramEnd"/>
    <w:r w:rsidR="00DE2345">
      <w:rPr>
        <w:color w:val="808080"/>
        <w:sz w:val="20"/>
        <w:lang w:val="en-CA"/>
      </w:rPr>
      <w:t xml:space="preserve"> </w:t>
    </w:r>
    <w:r w:rsidR="00DE2345">
      <w:rPr>
        <w:rStyle w:val="PageNumber"/>
      </w:rPr>
      <w:fldChar w:fldCharType="begin"/>
    </w:r>
    <w:r w:rsidR="00DE2345">
      <w:rPr>
        <w:rStyle w:val="PageNumber"/>
      </w:rPr>
      <w:instrText xml:space="preserve"> PAGE </w:instrText>
    </w:r>
    <w:r w:rsidR="00DE2345">
      <w:rPr>
        <w:rStyle w:val="PageNumber"/>
      </w:rPr>
      <w:fldChar w:fldCharType="separate"/>
    </w:r>
    <w:r w:rsidR="006D2B96">
      <w:rPr>
        <w:rStyle w:val="PageNumber"/>
        <w:noProof/>
      </w:rPr>
      <w:t>9</w:t>
    </w:r>
    <w:r w:rsidR="00DE234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35" w:rsidRDefault="001F3435" w:rsidP="001A5D3B">
      <w:r>
        <w:separator/>
      </w:r>
    </w:p>
  </w:footnote>
  <w:footnote w:type="continuationSeparator" w:id="0">
    <w:p w:rsidR="001F3435" w:rsidRDefault="001F3435" w:rsidP="001A5D3B">
      <w:r>
        <w:continuationSeparator/>
      </w:r>
    </w:p>
  </w:footnote>
  <w:footnote w:id="1">
    <w:p w:rsidR="00472499" w:rsidRPr="00B44256" w:rsidRDefault="00472499" w:rsidP="001A5D3B">
      <w:pPr>
        <w:pStyle w:val="FootnoteText"/>
      </w:pPr>
      <w:r>
        <w:rPr>
          <w:rStyle w:val="FootnoteReference"/>
        </w:rPr>
        <w:footnoteRef/>
      </w:r>
      <w:r>
        <w:t xml:space="preserve"> Une version antérieure des critères quantitatifs </w:t>
      </w:r>
      <w:r w:rsidR="002F3B07">
        <w:t xml:space="preserve">a </w:t>
      </w:r>
      <w:r>
        <w:t xml:space="preserve">été </w:t>
      </w:r>
      <w:r w:rsidR="002F3B07">
        <w:t>utilisée</w:t>
      </w:r>
      <w:r>
        <w:t xml:space="preserve"> par le COSEPAC d’octobre 1999 à mai 2001. Cette version est disponible </w:t>
      </w:r>
      <w:r w:rsidR="002F3B07">
        <w:t>sur</w:t>
      </w:r>
      <w:r>
        <w:t xml:space="preserve"> le site Web du COSEPAC : https://cosewic.ca/index.php/fr/processus-d-evaluation/evaluation-especes-sauvages-processus-categories-lignes-directrices/criteres-quantitatifs/definitions-criteres-evaluation-situation-especes-1999-2001</w:t>
      </w:r>
    </w:p>
  </w:footnote>
  <w:footnote w:id="2">
    <w:p w:rsidR="00472499" w:rsidRPr="00B44256" w:rsidRDefault="00472499" w:rsidP="001A5D3B">
      <w:pPr>
        <w:pStyle w:val="FootnoteText"/>
      </w:pPr>
      <w:r>
        <w:rPr>
          <w:rStyle w:val="FootnoteReference"/>
        </w:rPr>
        <w:footnoteRef/>
      </w:r>
      <w:r w:rsidR="00C1442D">
        <w:t xml:space="preserve"> Utiliser la définition de l’UICN de « localité ».</w:t>
      </w:r>
    </w:p>
  </w:footnote>
  <w:footnote w:id="3">
    <w:p w:rsidR="005A4AF0" w:rsidRPr="00DA30DD" w:rsidRDefault="005A4AF0" w:rsidP="005A4AF0">
      <w:pPr>
        <w:pStyle w:val="Footer"/>
        <w:rPr>
          <w:sz w:val="20"/>
        </w:rPr>
      </w:pPr>
      <w:r w:rsidRPr="00DA30DD">
        <w:rPr>
          <w:rStyle w:val="FootnoteReference"/>
        </w:rPr>
        <w:sym w:font="Symbol" w:char="F02A"/>
      </w:r>
      <w:r w:rsidRPr="00DA30DD">
        <w:rPr>
          <w:sz w:val="20"/>
        </w:rPr>
        <w:t xml:space="preserve"> Voir « Définitions et abréviations » sur le </w:t>
      </w:r>
      <w:hyperlink r:id="rId1" w:history="1">
        <w:r w:rsidRPr="00DA30DD">
          <w:rPr>
            <w:rStyle w:val="Hyperlink"/>
            <w:sz w:val="20"/>
          </w:rPr>
          <w:t>site Web du COSEPAC</w:t>
        </w:r>
      </w:hyperlink>
      <w:r w:rsidRPr="00DA30DD">
        <w:rPr>
          <w:sz w:val="20"/>
        </w:rPr>
        <w:t xml:space="preserve"> et </w:t>
      </w:r>
      <w:hyperlink r:id="rId2" w:history="1">
        <w:r w:rsidRPr="00DA30DD">
          <w:rPr>
            <w:rStyle w:val="Hyperlink"/>
            <w:sz w:val="20"/>
          </w:rPr>
          <w:t>IUCN</w:t>
        </w:r>
      </w:hyperlink>
      <w:r w:rsidRPr="00DA30DD">
        <w:rPr>
          <w:sz w:val="20"/>
        </w:rPr>
        <w:t xml:space="preserve"> (février 2014; en anglais seulement) pour obtenir des précisions sur ce terme.</w:t>
      </w:r>
    </w:p>
    <w:p w:rsidR="005A4AF0" w:rsidRPr="00AB52BF" w:rsidRDefault="005A4AF0" w:rsidP="005A4AF0">
      <w:pPr>
        <w:pStyle w:val="FootnoteText"/>
      </w:pPr>
    </w:p>
  </w:footnote>
  <w:footnote w:id="4">
    <w:p w:rsidR="005A4AF0" w:rsidRPr="00102859" w:rsidRDefault="005A4AF0" w:rsidP="005A4AF0">
      <w:pPr>
        <w:pStyle w:val="FootnoteText"/>
      </w:pPr>
    </w:p>
  </w:footnote>
  <w:footnote w:id="5">
    <w:p w:rsidR="005A4AF0" w:rsidRPr="00A41262" w:rsidRDefault="005A4AF0" w:rsidP="005A4AF0">
      <w:pPr>
        <w:pStyle w:val="FootnoteText"/>
      </w:pPr>
      <w:r>
        <w:rPr>
          <w:rStyle w:val="FootnoteReference"/>
        </w:rPr>
        <w:sym w:font="Symbol" w:char="F02B"/>
      </w:r>
      <w:r>
        <w:t xml:space="preserve"> Voir le </w:t>
      </w:r>
      <w:hyperlink r:id="rId3" w:history="1">
        <w:r>
          <w:rPr>
            <w:rStyle w:val="Hyperlink"/>
          </w:rPr>
          <w:t>tableau 3</w:t>
        </w:r>
      </w:hyperlink>
      <w:r>
        <w:t xml:space="preserve"> (Lignes directrices pour la modification de l’évaluation de la situation d’après une immigration de source externe)  </w:t>
      </w:r>
    </w:p>
  </w:footnote>
  <w:footnote w:id="6">
    <w:p w:rsidR="005A4AF0" w:rsidRPr="00A41262" w:rsidRDefault="005A4AF0" w:rsidP="005A4AF0">
      <w:pPr>
        <w:pStyle w:val="FootnoteText"/>
      </w:pPr>
    </w:p>
  </w:footnote>
  <w:footnote w:id="7">
    <w:p w:rsidR="005A4AF0" w:rsidRPr="00A41262" w:rsidRDefault="005A4AF0" w:rsidP="005A4A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99" w:rsidRPr="00F83724" w:rsidRDefault="00472499" w:rsidP="001A5D3B">
    <w:pPr>
      <w:pStyle w:val="Header"/>
      <w:tabs>
        <w:tab w:val="right" w:pos="8647"/>
      </w:tabs>
      <w:ind w:right="-7"/>
      <w:rPr>
        <w:strike/>
        <w:sz w:val="20"/>
      </w:rPr>
    </w:pPr>
    <w:r>
      <w:rPr>
        <w:sz w:val="20"/>
      </w:rPr>
      <w:t xml:space="preserve">Annexe E6 — Procédures d’examen de la classification </w:t>
    </w:r>
    <w:r>
      <w:rPr>
        <w:sz w:val="20"/>
      </w:rPr>
      <w:tab/>
      <w:t>Novembre 2019</w:t>
    </w:r>
  </w:p>
  <w:p w:rsidR="00472499" w:rsidRDefault="00472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60D6"/>
    <w:multiLevelType w:val="hybridMultilevel"/>
    <w:tmpl w:val="D868CE28"/>
    <w:lvl w:ilvl="0" w:tplc="13CE4820">
      <w:start w:val="2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371FB"/>
    <w:multiLevelType w:val="hybridMultilevel"/>
    <w:tmpl w:val="EC32D274"/>
    <w:lvl w:ilvl="0" w:tplc="25688F6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8B484A"/>
    <w:multiLevelType w:val="hybridMultilevel"/>
    <w:tmpl w:val="A718CB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B"/>
    <w:rsid w:val="001252D1"/>
    <w:rsid w:val="001A5D3B"/>
    <w:rsid w:val="001F3435"/>
    <w:rsid w:val="002F3B07"/>
    <w:rsid w:val="00332829"/>
    <w:rsid w:val="00335D48"/>
    <w:rsid w:val="00472499"/>
    <w:rsid w:val="004C12F4"/>
    <w:rsid w:val="005A4AF0"/>
    <w:rsid w:val="005B7E65"/>
    <w:rsid w:val="006D2B96"/>
    <w:rsid w:val="006D60AD"/>
    <w:rsid w:val="007A2FEA"/>
    <w:rsid w:val="00860514"/>
    <w:rsid w:val="008E59E5"/>
    <w:rsid w:val="009D6A81"/>
    <w:rsid w:val="009E7E72"/>
    <w:rsid w:val="00AB232B"/>
    <w:rsid w:val="00AC0784"/>
    <w:rsid w:val="00AC11DA"/>
    <w:rsid w:val="00B103B0"/>
    <w:rsid w:val="00B15F9F"/>
    <w:rsid w:val="00B86132"/>
    <w:rsid w:val="00C1442D"/>
    <w:rsid w:val="00DD56C5"/>
    <w:rsid w:val="00DE2345"/>
    <w:rsid w:val="00E408A1"/>
    <w:rsid w:val="00EB2AF8"/>
    <w:rsid w:val="00F276B2"/>
    <w:rsid w:val="00F80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889C6-1796-47D9-95EB-54D629A4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3B"/>
    <w:pPr>
      <w:widowControl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A5D3B"/>
    <w:pPr>
      <w:keepNext/>
      <w:outlineLvl w:val="0"/>
    </w:pPr>
    <w:rPr>
      <w:b/>
      <w:sz w:val="32"/>
    </w:rPr>
  </w:style>
  <w:style w:type="paragraph" w:styleId="Heading2">
    <w:name w:val="heading 2"/>
    <w:basedOn w:val="Normal"/>
    <w:next w:val="Normal"/>
    <w:link w:val="Heading2Char"/>
    <w:uiPriority w:val="9"/>
    <w:semiHidden/>
    <w:unhideWhenUsed/>
    <w:qFormat/>
    <w:rsid w:val="00AC07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D3B"/>
    <w:rPr>
      <w:rFonts w:ascii="Arial" w:eastAsia="Times New Roman" w:hAnsi="Arial" w:cs="Times New Roman"/>
      <w:b/>
      <w:sz w:val="32"/>
      <w:szCs w:val="20"/>
      <w:lang w:val="fr-CA"/>
    </w:rPr>
  </w:style>
  <w:style w:type="paragraph" w:styleId="BodyText">
    <w:name w:val="Body Text"/>
    <w:basedOn w:val="Normal"/>
    <w:link w:val="BodyTextChar"/>
    <w:uiPriority w:val="99"/>
    <w:rsid w:val="001A5D3B"/>
    <w:pPr>
      <w:jc w:val="center"/>
    </w:pPr>
    <w:rPr>
      <w:sz w:val="32"/>
    </w:rPr>
  </w:style>
  <w:style w:type="character" w:customStyle="1" w:styleId="BodyTextChar">
    <w:name w:val="Body Text Char"/>
    <w:basedOn w:val="DefaultParagraphFont"/>
    <w:link w:val="BodyText"/>
    <w:uiPriority w:val="99"/>
    <w:rsid w:val="001A5D3B"/>
    <w:rPr>
      <w:rFonts w:ascii="Arial" w:eastAsia="Times New Roman" w:hAnsi="Arial" w:cs="Times New Roman"/>
      <w:sz w:val="32"/>
      <w:szCs w:val="20"/>
      <w:lang w:val="fr-CA"/>
    </w:rPr>
  </w:style>
  <w:style w:type="paragraph" w:styleId="Footer">
    <w:name w:val="footer"/>
    <w:basedOn w:val="Normal"/>
    <w:link w:val="FooterChar"/>
    <w:uiPriority w:val="99"/>
    <w:rsid w:val="001A5D3B"/>
    <w:pPr>
      <w:tabs>
        <w:tab w:val="center" w:pos="4320"/>
        <w:tab w:val="right" w:pos="8640"/>
      </w:tabs>
    </w:pPr>
  </w:style>
  <w:style w:type="character" w:customStyle="1" w:styleId="FooterChar">
    <w:name w:val="Footer Char"/>
    <w:basedOn w:val="DefaultParagraphFont"/>
    <w:link w:val="Footer"/>
    <w:uiPriority w:val="99"/>
    <w:rsid w:val="001A5D3B"/>
    <w:rPr>
      <w:rFonts w:ascii="Arial" w:eastAsia="Times New Roman" w:hAnsi="Arial" w:cs="Times New Roman"/>
      <w:sz w:val="24"/>
      <w:szCs w:val="20"/>
      <w:lang w:val="fr-CA"/>
    </w:rPr>
  </w:style>
  <w:style w:type="paragraph" w:styleId="FootnoteText">
    <w:name w:val="footnote text"/>
    <w:basedOn w:val="Normal"/>
    <w:link w:val="FootnoteTextChar"/>
    <w:uiPriority w:val="99"/>
    <w:semiHidden/>
    <w:rsid w:val="001A5D3B"/>
    <w:rPr>
      <w:sz w:val="20"/>
    </w:rPr>
  </w:style>
  <w:style w:type="character" w:customStyle="1" w:styleId="FootnoteTextChar">
    <w:name w:val="Footnote Text Char"/>
    <w:basedOn w:val="DefaultParagraphFont"/>
    <w:link w:val="FootnoteText"/>
    <w:uiPriority w:val="99"/>
    <w:semiHidden/>
    <w:rsid w:val="001A5D3B"/>
    <w:rPr>
      <w:rFonts w:ascii="Arial" w:eastAsia="Times New Roman" w:hAnsi="Arial" w:cs="Times New Roman"/>
      <w:sz w:val="20"/>
      <w:szCs w:val="20"/>
      <w:lang w:val="fr-CA"/>
    </w:rPr>
  </w:style>
  <w:style w:type="character" w:styleId="FootnoteReference">
    <w:name w:val="footnote reference"/>
    <w:uiPriority w:val="99"/>
    <w:semiHidden/>
    <w:rsid w:val="001A5D3B"/>
    <w:rPr>
      <w:rFonts w:cs="Times New Roman"/>
      <w:sz w:val="20"/>
      <w:vertAlign w:val="superscript"/>
    </w:rPr>
  </w:style>
  <w:style w:type="character" w:styleId="Strong">
    <w:name w:val="Strong"/>
    <w:qFormat/>
    <w:rsid w:val="001A5D3B"/>
    <w:rPr>
      <w:rFonts w:cs="Times New Roman"/>
      <w:b/>
    </w:rPr>
  </w:style>
  <w:style w:type="paragraph" w:customStyle="1" w:styleId="BodyTextI2">
    <w:name w:val="Body Text I2"/>
    <w:basedOn w:val="Normal"/>
    <w:link w:val="BodyTextI2Char"/>
    <w:rsid w:val="001A5D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pPr>
    <w:rPr>
      <w:lang w:eastAsia="en-CA"/>
    </w:rPr>
  </w:style>
  <w:style w:type="character" w:customStyle="1" w:styleId="BodyTextI2Char">
    <w:name w:val="Body Text I2 Char"/>
    <w:link w:val="BodyTextI2"/>
    <w:locked/>
    <w:rsid w:val="001A5D3B"/>
    <w:rPr>
      <w:rFonts w:ascii="Arial" w:eastAsia="Times New Roman" w:hAnsi="Arial" w:cs="Times New Roman"/>
      <w:sz w:val="24"/>
      <w:szCs w:val="20"/>
      <w:lang w:val="fr-CA" w:eastAsia="en-CA"/>
    </w:rPr>
  </w:style>
  <w:style w:type="paragraph" w:styleId="Header">
    <w:name w:val="header"/>
    <w:basedOn w:val="Normal"/>
    <w:link w:val="HeaderChar"/>
    <w:uiPriority w:val="99"/>
    <w:unhideWhenUsed/>
    <w:rsid w:val="001A5D3B"/>
    <w:pPr>
      <w:tabs>
        <w:tab w:val="center" w:pos="4680"/>
        <w:tab w:val="right" w:pos="9360"/>
      </w:tabs>
    </w:pPr>
  </w:style>
  <w:style w:type="character" w:customStyle="1" w:styleId="HeaderChar">
    <w:name w:val="Header Char"/>
    <w:basedOn w:val="DefaultParagraphFont"/>
    <w:link w:val="Header"/>
    <w:uiPriority w:val="99"/>
    <w:rsid w:val="001A5D3B"/>
    <w:rPr>
      <w:rFonts w:ascii="Arial" w:eastAsia="Times New Roman" w:hAnsi="Arial" w:cs="Times New Roman"/>
      <w:sz w:val="24"/>
      <w:szCs w:val="20"/>
      <w:lang w:val="fr-CA"/>
    </w:rPr>
  </w:style>
  <w:style w:type="character" w:styleId="PageNumber">
    <w:name w:val="page number"/>
    <w:rsid w:val="001A5D3B"/>
    <w:rPr>
      <w:rFonts w:cs="Times New Roman"/>
      <w:sz w:val="20"/>
    </w:rPr>
  </w:style>
  <w:style w:type="character" w:styleId="Hyperlink">
    <w:name w:val="Hyperlink"/>
    <w:uiPriority w:val="99"/>
    <w:rsid w:val="00AC0784"/>
    <w:rPr>
      <w:rFonts w:cs="Times New Roman"/>
      <w:color w:val="0000FF"/>
      <w:u w:val="single"/>
    </w:rPr>
  </w:style>
  <w:style w:type="paragraph" w:customStyle="1" w:styleId="NormalBold">
    <w:name w:val="Normal Bold"/>
    <w:basedOn w:val="Heading2"/>
    <w:rsid w:val="00AC0784"/>
    <w:pPr>
      <w:keepNext w:val="0"/>
      <w:keepLine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outlineLvl w:val="9"/>
    </w:pPr>
    <w:rPr>
      <w:rFonts w:ascii="Arial" w:eastAsia="Times New Roman" w:hAnsi="Arial" w:cs="Times New Roman"/>
      <w:b/>
      <w:color w:val="auto"/>
      <w:sz w:val="24"/>
      <w:szCs w:val="20"/>
      <w:lang w:eastAsia="en-CA"/>
    </w:rPr>
  </w:style>
  <w:style w:type="paragraph" w:customStyle="1" w:styleId="Normalitalic">
    <w:name w:val="Normal italic"/>
    <w:basedOn w:val="Normal"/>
    <w:rsid w:val="00AC0784"/>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eastAsia="en-CA"/>
    </w:rPr>
  </w:style>
  <w:style w:type="paragraph" w:styleId="ListParagraph">
    <w:name w:val="List Paragraph"/>
    <w:basedOn w:val="Normal"/>
    <w:uiPriority w:val="34"/>
    <w:qFormat/>
    <w:rsid w:val="00AC0784"/>
    <w:pPr>
      <w:ind w:left="720"/>
    </w:pPr>
  </w:style>
  <w:style w:type="table" w:styleId="TableGrid">
    <w:name w:val="Table Grid"/>
    <w:basedOn w:val="TableNormal"/>
    <w:uiPriority w:val="59"/>
    <w:rsid w:val="00AC078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C0784"/>
    <w:rPr>
      <w:rFonts w:asciiTheme="majorHAnsi" w:eastAsiaTheme="majorEastAsia" w:hAnsiTheme="majorHAnsi" w:cstheme="majorBidi"/>
      <w:color w:val="2E74B5" w:themeColor="accent1" w:themeShade="BF"/>
      <w:sz w:val="26"/>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ewic.ca/index.php/fr/a-propos-de-nous/definitions-abrevi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sewic.ca/index.php/fr/rapports/preparation-rapports-situation/lignes-directrices-reconnaitre-unites-designab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sewic.ca/index.php/fr/" TargetMode="External"/><Relationship Id="rId4" Type="http://schemas.openxmlformats.org/officeDocument/2006/relationships/webSettings" Target="webSettings.xml"/><Relationship Id="rId9" Type="http://schemas.openxmlformats.org/officeDocument/2006/relationships/hyperlink" Target="https://www.cosewic.ca/index.php/fr/rapports/preparation-rapports-situ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sewic.ca/index.php/fr/processus-d-evaluation/evaluation-especes-sauvages-processus-categories-lignes-directrices/modification-immigration-source-externe" TargetMode="External"/><Relationship Id="rId2" Type="http://schemas.openxmlformats.org/officeDocument/2006/relationships/hyperlink" Target="http://www.iucnredlist.org/technical-documents/red-list-documents" TargetMode="External"/><Relationship Id="rId1" Type="http://schemas.openxmlformats.org/officeDocument/2006/relationships/hyperlink" Target="https://cosewic.ca/index.php/fr/a-propos-de-nous/definitions-abrev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2080</Words>
  <Characters>11862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Environment Climate Change Canada</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Noel,Marie-France [NCR]</dc:creator>
  <cp:keywords/>
  <dc:description/>
  <cp:lastModifiedBy>Noel,Marie-France [NCR]</cp:lastModifiedBy>
  <cp:revision>11</cp:revision>
  <dcterms:created xsi:type="dcterms:W3CDTF">2020-10-28T01:42:00Z</dcterms:created>
  <dcterms:modified xsi:type="dcterms:W3CDTF">2021-05-11T18:06:00Z</dcterms:modified>
</cp:coreProperties>
</file>